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3FEF3" w14:textId="4656A13D" w:rsidR="00DB0703" w:rsidRPr="007A26D0" w:rsidRDefault="001A0226" w:rsidP="00F1054A">
      <w:pPr>
        <w:jc w:val="center"/>
        <w:rPr>
          <w:b w:val="0"/>
          <w:i/>
          <w:iCs/>
        </w:rPr>
      </w:pPr>
      <w:r w:rsidRPr="007A26D0">
        <w:rPr>
          <w:b w:val="0"/>
          <w:i/>
          <w:iCs/>
        </w:rPr>
        <w:t>Introduction</w:t>
      </w:r>
      <w:r w:rsidR="00DB0703" w:rsidRPr="007A26D0">
        <w:rPr>
          <w:b w:val="0"/>
          <w:i/>
          <w:iCs/>
        </w:rPr>
        <w:t>:</w:t>
      </w:r>
    </w:p>
    <w:p w14:paraId="5A1B21B9" w14:textId="7474285B" w:rsidR="00FC4175" w:rsidRPr="00F1054A" w:rsidRDefault="00927592" w:rsidP="00F1054A">
      <w:pPr>
        <w:ind w:left="360" w:right="360" w:firstLine="0"/>
        <w:rPr>
          <w:b w:val="0"/>
          <w:i/>
          <w:iCs/>
        </w:rPr>
      </w:pPr>
      <w:r w:rsidRPr="00F1054A">
        <w:rPr>
          <w:b w:val="0"/>
          <w:i/>
          <w:iCs/>
          <w:highlight w:val="lightGray"/>
        </w:rPr>
        <w:t xml:space="preserve">This template was developed as a product of TC 251 PIP #15.  The </w:t>
      </w:r>
      <w:r w:rsidR="001D698B" w:rsidRPr="00F1054A">
        <w:rPr>
          <w:b w:val="0"/>
          <w:i/>
          <w:iCs/>
          <w:highlight w:val="lightGray"/>
        </w:rPr>
        <w:t>authorizing</w:t>
      </w:r>
      <w:r w:rsidRPr="00F1054A">
        <w:rPr>
          <w:b w:val="0"/>
          <w:i/>
          <w:iCs/>
          <w:highlight w:val="lightGray"/>
        </w:rPr>
        <w:t xml:space="preserve"> reference for this template is </w:t>
      </w:r>
      <w:r w:rsidR="00491FDB" w:rsidRPr="00F1054A">
        <w:rPr>
          <w:b w:val="0"/>
          <w:i/>
          <w:iCs/>
          <w:highlight w:val="lightGray"/>
        </w:rPr>
        <w:t>ISO/IEC Directives, Part 1</w:t>
      </w:r>
      <w:r w:rsidR="00573309" w:rsidRPr="00F1054A">
        <w:rPr>
          <w:b w:val="0"/>
          <w:i/>
          <w:iCs/>
          <w:highlight w:val="lightGray"/>
        </w:rPr>
        <w:t xml:space="preserve">, </w:t>
      </w:r>
      <w:r w:rsidR="00491FDB" w:rsidRPr="00F1054A">
        <w:rPr>
          <w:b w:val="0"/>
          <w:i/>
          <w:iCs/>
          <w:highlight w:val="lightGray"/>
        </w:rPr>
        <w:t>Annex L, Section L.8.2.2. – Design Specification</w:t>
      </w:r>
      <w:r w:rsidRPr="00F1054A">
        <w:rPr>
          <w:b w:val="0"/>
          <w:i/>
          <w:iCs/>
          <w:highlight w:val="lightGray"/>
        </w:rPr>
        <w:t xml:space="preserve">. </w:t>
      </w:r>
      <w:r w:rsidR="00491FDB" w:rsidRPr="00F1054A">
        <w:rPr>
          <w:b w:val="0"/>
          <w:i/>
          <w:iCs/>
          <w:highlight w:val="lightGray"/>
        </w:rPr>
        <w:t xml:space="preserve"> </w:t>
      </w:r>
      <w:r w:rsidRPr="00F1054A">
        <w:rPr>
          <w:b w:val="0"/>
          <w:i/>
          <w:iCs/>
          <w:highlight w:val="lightGray"/>
        </w:rPr>
        <w:t xml:space="preserve">This template </w:t>
      </w:r>
      <w:r w:rsidR="00181F4D" w:rsidRPr="00F1054A">
        <w:rPr>
          <w:b w:val="0"/>
          <w:i/>
          <w:iCs/>
          <w:highlight w:val="lightGray"/>
        </w:rPr>
        <w:t>is organized</w:t>
      </w:r>
      <w:r w:rsidRPr="00F1054A">
        <w:rPr>
          <w:b w:val="0"/>
          <w:i/>
          <w:iCs/>
          <w:highlight w:val="lightGray"/>
        </w:rPr>
        <w:t xml:space="preserve"> to </w:t>
      </w:r>
      <w:r w:rsidR="0080340D" w:rsidRPr="00F1054A">
        <w:rPr>
          <w:b w:val="0"/>
          <w:i/>
          <w:iCs/>
          <w:highlight w:val="lightGray"/>
        </w:rPr>
        <w:t>promote</w:t>
      </w:r>
      <w:r w:rsidRPr="00F1054A">
        <w:rPr>
          <w:b w:val="0"/>
          <w:i/>
          <w:iCs/>
          <w:highlight w:val="lightGray"/>
        </w:rPr>
        <w:t xml:space="preserve"> attention </w:t>
      </w:r>
      <w:r w:rsidR="0080340D" w:rsidRPr="00F1054A">
        <w:rPr>
          <w:b w:val="0"/>
          <w:i/>
          <w:iCs/>
          <w:highlight w:val="lightGray"/>
        </w:rPr>
        <w:t>of</w:t>
      </w:r>
      <w:r w:rsidRPr="00F1054A">
        <w:rPr>
          <w:b w:val="0"/>
          <w:i/>
          <w:iCs/>
          <w:highlight w:val="lightGray"/>
        </w:rPr>
        <w:t xml:space="preserve"> user needs, scope, compatibility, consistency, and communications</w:t>
      </w:r>
      <w:r w:rsidR="001D698B" w:rsidRPr="00F1054A">
        <w:rPr>
          <w:b w:val="0"/>
          <w:i/>
          <w:iCs/>
          <w:highlight w:val="lightGray"/>
        </w:rPr>
        <w:t xml:space="preserve"> related to the development or update of ISO standards developed by TC 251</w:t>
      </w:r>
      <w:r w:rsidRPr="00F1054A">
        <w:rPr>
          <w:b w:val="0"/>
          <w:i/>
          <w:iCs/>
          <w:highlight w:val="lightGray"/>
        </w:rPr>
        <w:t>.</w:t>
      </w:r>
      <w:r w:rsidR="00871572" w:rsidRPr="00F1054A">
        <w:rPr>
          <w:b w:val="0"/>
          <w:i/>
          <w:iCs/>
          <w:highlight w:val="lightGray"/>
        </w:rPr>
        <w:t xml:space="preserve">  </w:t>
      </w:r>
      <w:r w:rsidR="0080340D" w:rsidRPr="00F1054A">
        <w:rPr>
          <w:b w:val="0"/>
          <w:i/>
          <w:iCs/>
          <w:highlight w:val="lightGray"/>
        </w:rPr>
        <w:t>C</w:t>
      </w:r>
      <w:r w:rsidR="00871572" w:rsidRPr="00F1054A">
        <w:rPr>
          <w:b w:val="0"/>
          <w:i/>
          <w:iCs/>
          <w:highlight w:val="lightGray"/>
        </w:rPr>
        <w:t xml:space="preserve">ontent may be edited </w:t>
      </w:r>
      <w:r w:rsidR="0080340D" w:rsidRPr="00F1054A">
        <w:rPr>
          <w:b w:val="0"/>
          <w:i/>
          <w:iCs/>
          <w:highlight w:val="lightGray"/>
        </w:rPr>
        <w:t xml:space="preserve">by the author </w:t>
      </w:r>
      <w:r w:rsidR="001D698B" w:rsidRPr="00F1054A">
        <w:rPr>
          <w:b w:val="0"/>
          <w:i/>
          <w:iCs/>
          <w:highlight w:val="lightGray"/>
        </w:rPr>
        <w:t>to best suppor</w:t>
      </w:r>
      <w:r w:rsidR="0080340D" w:rsidRPr="00F1054A">
        <w:rPr>
          <w:b w:val="0"/>
          <w:i/>
          <w:iCs/>
          <w:highlight w:val="lightGray"/>
        </w:rPr>
        <w:t>t</w:t>
      </w:r>
      <w:r w:rsidR="001D698B" w:rsidRPr="00F1054A">
        <w:rPr>
          <w:b w:val="0"/>
          <w:i/>
          <w:iCs/>
          <w:highlight w:val="lightGray"/>
        </w:rPr>
        <w:t xml:space="preserve"> standard development</w:t>
      </w:r>
      <w:r w:rsidR="00871572" w:rsidRPr="00F1054A">
        <w:rPr>
          <w:b w:val="0"/>
          <w:i/>
          <w:iCs/>
          <w:highlight w:val="lightGray"/>
        </w:rPr>
        <w:t>.</w:t>
      </w:r>
    </w:p>
    <w:p w14:paraId="53E46DDE" w14:textId="77777777" w:rsidR="0085268B" w:rsidRPr="00F1054A" w:rsidRDefault="0085268B" w:rsidP="00FC4175">
      <w:pPr>
        <w:pBdr>
          <w:bottom w:val="single" w:sz="6" w:space="1" w:color="auto"/>
        </w:pBdr>
        <w:ind w:firstLine="0"/>
        <w:rPr>
          <w:b w:val="0"/>
        </w:rPr>
      </w:pPr>
    </w:p>
    <w:p w14:paraId="408191E2" w14:textId="77777777" w:rsidR="00FC4175" w:rsidRPr="00F1054A" w:rsidRDefault="00FC4175" w:rsidP="00BB79CF">
      <w:pPr>
        <w:ind w:firstLine="0"/>
        <w:rPr>
          <w:b w:val="0"/>
        </w:rPr>
      </w:pPr>
    </w:p>
    <w:p w14:paraId="2FA8163D" w14:textId="6A9976DC" w:rsidR="00CF5238" w:rsidRPr="00F1054A" w:rsidRDefault="00DB381A" w:rsidP="00F1054A">
      <w:pPr>
        <w:pStyle w:val="ListParagraph"/>
        <w:rPr>
          <w:b w:val="0"/>
          <w:bCs w:val="0"/>
        </w:rPr>
      </w:pPr>
      <w:r w:rsidRPr="00F1054A">
        <w:rPr>
          <w:b w:val="0"/>
          <w:bCs w:val="0"/>
        </w:rPr>
        <w:t>General</w:t>
      </w:r>
    </w:p>
    <w:p w14:paraId="1C71B3BC" w14:textId="17C1AC8B" w:rsidR="00343449" w:rsidRPr="00F1054A" w:rsidRDefault="00343449" w:rsidP="00F5461B">
      <w:pPr>
        <w:ind w:firstLine="0"/>
        <w:rPr>
          <w:b w:val="0"/>
        </w:rPr>
      </w:pPr>
      <w:r w:rsidRPr="00F1054A">
        <w:rPr>
          <w:b w:val="0"/>
        </w:rPr>
        <w:t xml:space="preserve">This section outlines general requirements </w:t>
      </w:r>
      <w:r w:rsidR="00181F4D" w:rsidRPr="00F1054A">
        <w:rPr>
          <w:b w:val="0"/>
        </w:rPr>
        <w:t>and strategies to be employed developing</w:t>
      </w:r>
      <w:r w:rsidR="00927592" w:rsidRPr="00F1054A">
        <w:rPr>
          <w:b w:val="0"/>
        </w:rPr>
        <w:t>/updating the standard</w:t>
      </w:r>
      <w:r w:rsidRPr="00F1054A">
        <w:rPr>
          <w:b w:val="0"/>
        </w:rPr>
        <w:t>.</w:t>
      </w:r>
    </w:p>
    <w:p w14:paraId="03562605" w14:textId="76DEEC5B" w:rsidR="00871572" w:rsidRPr="00F1054A" w:rsidRDefault="00871572" w:rsidP="00F1054A">
      <w:pPr>
        <w:pStyle w:val="ListParagraph"/>
        <w:numPr>
          <w:ilvl w:val="1"/>
          <w:numId w:val="19"/>
        </w:numPr>
        <w:rPr>
          <w:b w:val="0"/>
          <w:bCs w:val="0"/>
        </w:rPr>
      </w:pPr>
      <w:r w:rsidRPr="00F1054A">
        <w:rPr>
          <w:b w:val="0"/>
          <w:bCs w:val="0"/>
        </w:rPr>
        <w:t>Organization and Leadership Team</w:t>
      </w:r>
    </w:p>
    <w:p w14:paraId="22EBA2F7" w14:textId="56BFA5C0" w:rsidR="00871572" w:rsidRPr="00F1054A" w:rsidRDefault="00871572" w:rsidP="00871572">
      <w:pPr>
        <w:ind w:left="360" w:firstLine="0"/>
        <w:rPr>
          <w:b w:val="0"/>
          <w:i/>
          <w:iCs/>
        </w:rPr>
      </w:pPr>
      <w:r w:rsidRPr="00F1054A">
        <w:rPr>
          <w:b w:val="0"/>
          <w:i/>
          <w:iCs/>
          <w:highlight w:val="lightGray"/>
        </w:rPr>
        <w:t>Outline how standard develop will be organized and leadership roles if identified and assigned.</w:t>
      </w:r>
    </w:p>
    <w:p w14:paraId="4A9362CD" w14:textId="21F96E34" w:rsidR="000E3DBB" w:rsidRPr="00F1054A" w:rsidRDefault="00B17695" w:rsidP="00F1054A">
      <w:pPr>
        <w:pStyle w:val="ListParagraph"/>
        <w:numPr>
          <w:ilvl w:val="1"/>
          <w:numId w:val="19"/>
        </w:numPr>
        <w:rPr>
          <w:b w:val="0"/>
          <w:bCs w:val="0"/>
        </w:rPr>
      </w:pPr>
      <w:r w:rsidRPr="00F1054A">
        <w:rPr>
          <w:b w:val="0"/>
          <w:bCs w:val="0"/>
        </w:rPr>
        <w:t>Prerequisites</w:t>
      </w:r>
    </w:p>
    <w:p w14:paraId="002BB706" w14:textId="77777777" w:rsidR="00972F85" w:rsidRPr="00F1054A" w:rsidRDefault="00DB381A" w:rsidP="00AA5A66">
      <w:pPr>
        <w:spacing w:after="120"/>
        <w:ind w:left="360" w:firstLine="0"/>
        <w:rPr>
          <w:b w:val="0"/>
        </w:rPr>
      </w:pPr>
      <w:r w:rsidRPr="00F1054A">
        <w:rPr>
          <w:b w:val="0"/>
        </w:rPr>
        <w:t>ISO/IEC Directives</w:t>
      </w:r>
      <w:r w:rsidR="00972F85" w:rsidRPr="00F1054A">
        <w:rPr>
          <w:b w:val="0"/>
        </w:rPr>
        <w:t xml:space="preserve"> </w:t>
      </w:r>
      <w:r w:rsidR="00343449" w:rsidRPr="00F1054A">
        <w:rPr>
          <w:b w:val="0"/>
        </w:rPr>
        <w:t xml:space="preserve">will be used to develop </w:t>
      </w:r>
      <w:r w:rsidR="005508BA" w:rsidRPr="00F1054A">
        <w:rPr>
          <w:b w:val="0"/>
        </w:rPr>
        <w:t>the standard</w:t>
      </w:r>
      <w:r w:rsidR="00972F85" w:rsidRPr="00F1054A">
        <w:rPr>
          <w:b w:val="0"/>
        </w:rPr>
        <w:t>, highlighting the importance of the following sections:</w:t>
      </w:r>
    </w:p>
    <w:p w14:paraId="5E93D811" w14:textId="41CDAE7B" w:rsidR="005508BA" w:rsidRPr="00F1054A" w:rsidRDefault="005508BA" w:rsidP="00F1054A">
      <w:pPr>
        <w:pStyle w:val="ListParagraph"/>
        <w:numPr>
          <w:ilvl w:val="0"/>
          <w:numId w:val="21"/>
        </w:numPr>
        <w:rPr>
          <w:b w:val="0"/>
          <w:bCs w:val="0"/>
        </w:rPr>
      </w:pPr>
      <w:r w:rsidRPr="00F1054A">
        <w:rPr>
          <w:b w:val="0"/>
          <w:bCs w:val="0"/>
        </w:rPr>
        <w:t xml:space="preserve">Part 1 – </w:t>
      </w:r>
      <w:r w:rsidR="00972F85" w:rsidRPr="00F1054A">
        <w:rPr>
          <w:b w:val="0"/>
          <w:bCs w:val="0"/>
        </w:rPr>
        <w:t>Consolidated ISO Supplement – Procedures Specific to ISO</w:t>
      </w:r>
    </w:p>
    <w:p w14:paraId="3AB90BD9" w14:textId="410B038C" w:rsidR="005508BA" w:rsidRPr="00F1054A" w:rsidRDefault="005508BA" w:rsidP="00F1054A">
      <w:pPr>
        <w:pStyle w:val="ListParagraph"/>
        <w:numPr>
          <w:ilvl w:val="1"/>
          <w:numId w:val="21"/>
        </w:numPr>
        <w:rPr>
          <w:b w:val="0"/>
          <w:bCs w:val="0"/>
        </w:rPr>
      </w:pPr>
      <w:r w:rsidRPr="00F1054A">
        <w:rPr>
          <w:b w:val="0"/>
          <w:bCs w:val="0"/>
        </w:rPr>
        <w:t>Chapter 2 – Development of International Standards</w:t>
      </w:r>
    </w:p>
    <w:p w14:paraId="2DF68B9F" w14:textId="24809D78" w:rsidR="00AA5A66" w:rsidRPr="00F1054A" w:rsidRDefault="005508BA" w:rsidP="00F1054A">
      <w:pPr>
        <w:pStyle w:val="ListParagraph"/>
        <w:numPr>
          <w:ilvl w:val="1"/>
          <w:numId w:val="21"/>
        </w:numPr>
        <w:rPr>
          <w:b w:val="0"/>
          <w:bCs w:val="0"/>
        </w:rPr>
      </w:pPr>
      <w:r w:rsidRPr="00F1054A">
        <w:rPr>
          <w:b w:val="0"/>
          <w:bCs w:val="0"/>
        </w:rPr>
        <w:t>Chapter 3 – Development of Other Deliverables</w:t>
      </w:r>
    </w:p>
    <w:p w14:paraId="08B14345" w14:textId="71E58613" w:rsidR="005508BA" w:rsidRPr="00F1054A" w:rsidRDefault="005508BA" w:rsidP="00F1054A">
      <w:pPr>
        <w:pStyle w:val="ListParagraph"/>
        <w:numPr>
          <w:ilvl w:val="1"/>
          <w:numId w:val="21"/>
        </w:numPr>
        <w:rPr>
          <w:b w:val="0"/>
          <w:bCs w:val="0"/>
        </w:rPr>
      </w:pPr>
      <w:r w:rsidRPr="00F1054A">
        <w:rPr>
          <w:b w:val="0"/>
          <w:bCs w:val="0"/>
        </w:rPr>
        <w:t>Annex A – Guides</w:t>
      </w:r>
    </w:p>
    <w:p w14:paraId="0D5575A6" w14:textId="281915C8" w:rsidR="005508BA" w:rsidRPr="00F1054A" w:rsidRDefault="005508BA" w:rsidP="00F1054A">
      <w:pPr>
        <w:pStyle w:val="ListParagraph"/>
        <w:numPr>
          <w:ilvl w:val="1"/>
          <w:numId w:val="21"/>
        </w:numPr>
        <w:rPr>
          <w:b w:val="0"/>
          <w:bCs w:val="0"/>
        </w:rPr>
      </w:pPr>
      <w:r w:rsidRPr="00F1054A">
        <w:rPr>
          <w:b w:val="0"/>
          <w:bCs w:val="0"/>
        </w:rPr>
        <w:t>Annex L – Proposals for Management System Standards</w:t>
      </w:r>
    </w:p>
    <w:p w14:paraId="656560C3" w14:textId="13BF90A3" w:rsidR="00972F85" w:rsidRPr="00F1054A" w:rsidRDefault="00972F85" w:rsidP="00F1054A">
      <w:pPr>
        <w:pStyle w:val="ListParagraph"/>
        <w:numPr>
          <w:ilvl w:val="1"/>
          <w:numId w:val="21"/>
        </w:numPr>
        <w:rPr>
          <w:b w:val="0"/>
          <w:bCs w:val="0"/>
        </w:rPr>
      </w:pPr>
      <w:r w:rsidRPr="00F1054A">
        <w:rPr>
          <w:b w:val="0"/>
          <w:bCs w:val="0"/>
        </w:rPr>
        <w:t>Annex M – Policy for the Development for Sector-Specific Management Standards and Sector-Specific Management System Standards</w:t>
      </w:r>
    </w:p>
    <w:p w14:paraId="7B4B3783" w14:textId="257A8904" w:rsidR="00343449" w:rsidRPr="00F1054A" w:rsidRDefault="005508BA" w:rsidP="00F1054A">
      <w:pPr>
        <w:pStyle w:val="ListParagraph"/>
        <w:numPr>
          <w:ilvl w:val="0"/>
          <w:numId w:val="21"/>
        </w:numPr>
        <w:rPr>
          <w:b w:val="0"/>
          <w:bCs w:val="0"/>
        </w:rPr>
      </w:pPr>
      <w:r w:rsidRPr="00F1054A">
        <w:rPr>
          <w:b w:val="0"/>
          <w:bCs w:val="0"/>
        </w:rPr>
        <w:t>Part 2 – Principles and Rules for the Structure and Drafting of ISO and IEC Documents</w:t>
      </w:r>
    </w:p>
    <w:p w14:paraId="5306FF1E" w14:textId="26DE5A55" w:rsidR="00ED6E74" w:rsidRPr="00F1054A" w:rsidRDefault="00ED6E74" w:rsidP="00F1054A">
      <w:pPr>
        <w:pStyle w:val="ListParagraph"/>
        <w:numPr>
          <w:ilvl w:val="1"/>
          <w:numId w:val="19"/>
        </w:numPr>
        <w:rPr>
          <w:b w:val="0"/>
          <w:bCs w:val="0"/>
        </w:rPr>
      </w:pPr>
      <w:r w:rsidRPr="00F1054A">
        <w:rPr>
          <w:b w:val="0"/>
          <w:bCs w:val="0"/>
        </w:rPr>
        <w:t xml:space="preserve">Writing </w:t>
      </w:r>
      <w:r w:rsidR="00DA0AFA" w:rsidRPr="00F1054A">
        <w:rPr>
          <w:b w:val="0"/>
          <w:bCs w:val="0"/>
        </w:rPr>
        <w:t xml:space="preserve">Approach and </w:t>
      </w:r>
      <w:r w:rsidR="00BA60A0" w:rsidRPr="00F1054A">
        <w:rPr>
          <w:b w:val="0"/>
          <w:bCs w:val="0"/>
        </w:rPr>
        <w:t>Style</w:t>
      </w:r>
    </w:p>
    <w:p w14:paraId="6CEDB13D" w14:textId="49A14B65" w:rsidR="00B45D19" w:rsidRPr="00F1054A" w:rsidRDefault="00B45D19" w:rsidP="00ED6E74">
      <w:pPr>
        <w:ind w:left="360" w:firstLine="0"/>
        <w:rPr>
          <w:b w:val="0"/>
        </w:rPr>
      </w:pPr>
      <w:r w:rsidRPr="00F1054A">
        <w:rPr>
          <w:b w:val="0"/>
        </w:rPr>
        <w:t xml:space="preserve">The writing approach and style used in ISO 55000 and ISO 55001 will be used.  In addition, special attention will be given to applying ISO/IEC Directive – Part 2, Clause 5 – Principles when drafting </w:t>
      </w:r>
      <w:r w:rsidR="0080340D" w:rsidRPr="00F1054A">
        <w:rPr>
          <w:b w:val="0"/>
        </w:rPr>
        <w:t xml:space="preserve">new </w:t>
      </w:r>
      <w:r w:rsidRPr="00F1054A">
        <w:rPr>
          <w:b w:val="0"/>
        </w:rPr>
        <w:t>content.</w:t>
      </w:r>
    </w:p>
    <w:p w14:paraId="270B07D7" w14:textId="174EA6EC" w:rsidR="00CE0A47" w:rsidRPr="00F1054A" w:rsidRDefault="00CE0A47" w:rsidP="00F1054A">
      <w:pPr>
        <w:pStyle w:val="ListParagraph"/>
        <w:numPr>
          <w:ilvl w:val="1"/>
          <w:numId w:val="19"/>
        </w:numPr>
        <w:rPr>
          <w:b w:val="0"/>
          <w:bCs w:val="0"/>
        </w:rPr>
      </w:pPr>
      <w:r w:rsidRPr="00F1054A">
        <w:rPr>
          <w:b w:val="0"/>
          <w:bCs w:val="0"/>
        </w:rPr>
        <w:t>Terminology</w:t>
      </w:r>
    </w:p>
    <w:p w14:paraId="023A22A1" w14:textId="77777777" w:rsidR="00CE0A47" w:rsidRPr="00F1054A" w:rsidRDefault="00CE0A47" w:rsidP="00CE0A47">
      <w:pPr>
        <w:ind w:left="360" w:firstLine="0"/>
        <w:rPr>
          <w:b w:val="0"/>
        </w:rPr>
      </w:pPr>
      <w:r w:rsidRPr="00F1054A">
        <w:rPr>
          <w:b w:val="0"/>
        </w:rPr>
        <w:t xml:space="preserve">Terminology used shall conform with terms established in released TC 251 standards.  Development of new terms will be guided by the TC 251 Definitions and Terms Handbook maintained by WG4.  In addition, the ISO terminology and definitions database (found at </w:t>
      </w:r>
      <w:hyperlink r:id="rId7" w:history="1">
        <w:r w:rsidRPr="00F1054A">
          <w:rPr>
            <w:rStyle w:val="Hyperlink"/>
            <w:b w:val="0"/>
          </w:rPr>
          <w:t>https://www.iso.org/obp/ui/</w:t>
        </w:r>
      </w:hyperlink>
      <w:r w:rsidRPr="00F1054A">
        <w:rPr>
          <w:b w:val="0"/>
        </w:rPr>
        <w:t>) will be used to identify and determine if potential new terms are already defined by ISO before creating new definitions.  This activity also seeks to promote cross referencing supporting ISO standards.</w:t>
      </w:r>
    </w:p>
    <w:p w14:paraId="259B8E32" w14:textId="59A97AE3" w:rsidR="0016163F" w:rsidRPr="00F1054A" w:rsidRDefault="0016163F" w:rsidP="00F1054A">
      <w:pPr>
        <w:pStyle w:val="ListParagraph"/>
        <w:numPr>
          <w:ilvl w:val="1"/>
          <w:numId w:val="19"/>
        </w:numPr>
        <w:rPr>
          <w:b w:val="0"/>
          <w:bCs w:val="0"/>
        </w:rPr>
      </w:pPr>
      <w:r w:rsidRPr="00F1054A">
        <w:rPr>
          <w:b w:val="0"/>
          <w:bCs w:val="0"/>
        </w:rPr>
        <w:t>TC 251’s Knowledge Base</w:t>
      </w:r>
    </w:p>
    <w:p w14:paraId="5BAAE9E1" w14:textId="77777777" w:rsidR="0016163F" w:rsidRPr="00F1054A" w:rsidRDefault="0016163F" w:rsidP="0016163F">
      <w:pPr>
        <w:ind w:left="360" w:firstLine="0"/>
        <w:rPr>
          <w:b w:val="0"/>
        </w:rPr>
      </w:pPr>
      <w:r w:rsidRPr="00F1054A">
        <w:rPr>
          <w:b w:val="0"/>
        </w:rPr>
        <w:t>Standard development activities will include review of TC 251’s Knowledgebase maintained by WG4.</w:t>
      </w:r>
    </w:p>
    <w:p w14:paraId="5181751C" w14:textId="2CC49385" w:rsidR="00B45D19" w:rsidRPr="00F1054A" w:rsidRDefault="00871572" w:rsidP="00F1054A">
      <w:pPr>
        <w:pStyle w:val="ListParagraph"/>
        <w:rPr>
          <w:b w:val="0"/>
          <w:bCs w:val="0"/>
        </w:rPr>
      </w:pPr>
      <w:r w:rsidRPr="00F1054A">
        <w:rPr>
          <w:b w:val="0"/>
          <w:bCs w:val="0"/>
        </w:rPr>
        <w:t>Development Plan</w:t>
      </w:r>
    </w:p>
    <w:p w14:paraId="0BA90F04" w14:textId="77777777" w:rsidR="00606A32" w:rsidRPr="00F1054A" w:rsidRDefault="00B45D19" w:rsidP="00B45D19">
      <w:pPr>
        <w:ind w:firstLine="0"/>
        <w:rPr>
          <w:b w:val="0"/>
          <w:i/>
          <w:iCs/>
        </w:rPr>
      </w:pPr>
      <w:r w:rsidRPr="00F1054A">
        <w:rPr>
          <w:b w:val="0"/>
          <w:i/>
          <w:iCs/>
          <w:highlight w:val="lightGray"/>
        </w:rPr>
        <w:t xml:space="preserve">This section outlines </w:t>
      </w:r>
      <w:r w:rsidR="00606A32" w:rsidRPr="00F1054A">
        <w:rPr>
          <w:b w:val="0"/>
          <w:i/>
          <w:iCs/>
          <w:highlight w:val="lightGray"/>
        </w:rPr>
        <w:t>objectives to be achieved through the new or updated standard:</w:t>
      </w:r>
    </w:p>
    <w:p w14:paraId="6FDBB5F5" w14:textId="103D6B58" w:rsidR="00606A32" w:rsidRPr="00F1054A" w:rsidRDefault="00606A32" w:rsidP="00F1054A">
      <w:pPr>
        <w:pStyle w:val="ListParagraph"/>
        <w:numPr>
          <w:ilvl w:val="1"/>
          <w:numId w:val="19"/>
        </w:numPr>
        <w:rPr>
          <w:b w:val="0"/>
          <w:bCs w:val="0"/>
        </w:rPr>
      </w:pPr>
      <w:r w:rsidRPr="00F1054A">
        <w:rPr>
          <w:b w:val="0"/>
          <w:bCs w:val="0"/>
        </w:rPr>
        <w:t>User Needs</w:t>
      </w:r>
    </w:p>
    <w:p w14:paraId="1F4BC67E" w14:textId="4113BAD2" w:rsidR="00606A32" w:rsidRPr="00F1054A" w:rsidRDefault="00606A32" w:rsidP="00606A32">
      <w:pPr>
        <w:ind w:left="360" w:firstLine="0"/>
        <w:rPr>
          <w:b w:val="0"/>
          <w:i/>
          <w:iCs/>
        </w:rPr>
      </w:pPr>
      <w:r w:rsidRPr="00F1054A">
        <w:rPr>
          <w:b w:val="0"/>
          <w:i/>
          <w:iCs/>
          <w:highlight w:val="lightGray"/>
        </w:rPr>
        <w:t>Identify the end user(s) / target audience(s) for the standard.  What needs will this standard address?</w:t>
      </w:r>
    </w:p>
    <w:p w14:paraId="7CEFFA1D" w14:textId="76F85381" w:rsidR="00606A32" w:rsidRPr="00F1054A" w:rsidRDefault="00606A32" w:rsidP="00F1054A">
      <w:pPr>
        <w:pStyle w:val="ListParagraph"/>
        <w:numPr>
          <w:ilvl w:val="1"/>
          <w:numId w:val="19"/>
        </w:numPr>
        <w:rPr>
          <w:b w:val="0"/>
          <w:bCs w:val="0"/>
        </w:rPr>
      </w:pPr>
      <w:r w:rsidRPr="00F1054A">
        <w:rPr>
          <w:b w:val="0"/>
          <w:bCs w:val="0"/>
        </w:rPr>
        <w:t>Scope</w:t>
      </w:r>
    </w:p>
    <w:p w14:paraId="1D5B2BDD" w14:textId="45D5299B" w:rsidR="00606A32" w:rsidRPr="00F1054A" w:rsidRDefault="00606A32" w:rsidP="00606A32">
      <w:pPr>
        <w:ind w:left="360" w:firstLine="0"/>
        <w:rPr>
          <w:b w:val="0"/>
          <w:i/>
          <w:iCs/>
          <w:highlight w:val="lightGray"/>
        </w:rPr>
      </w:pPr>
      <w:r w:rsidRPr="00F1054A">
        <w:rPr>
          <w:b w:val="0"/>
          <w:i/>
          <w:iCs/>
          <w:highlight w:val="lightGray"/>
        </w:rPr>
        <w:t>Define the scope of the standard.  Address the following:</w:t>
      </w:r>
    </w:p>
    <w:p w14:paraId="5294F4FC" w14:textId="65D5BBB6" w:rsidR="0008768C" w:rsidRPr="00F1054A" w:rsidRDefault="00606A32" w:rsidP="00F1054A">
      <w:pPr>
        <w:pStyle w:val="ListParagraph"/>
        <w:numPr>
          <w:ilvl w:val="0"/>
          <w:numId w:val="24"/>
        </w:numPr>
        <w:rPr>
          <w:b w:val="0"/>
          <w:bCs w:val="0"/>
          <w:highlight w:val="lightGray"/>
        </w:rPr>
      </w:pPr>
      <w:r w:rsidRPr="00F1054A">
        <w:rPr>
          <w:b w:val="0"/>
          <w:bCs w:val="0"/>
          <w:highlight w:val="lightGray"/>
        </w:rPr>
        <w:t xml:space="preserve">Clearly define the subject of the </w:t>
      </w:r>
      <w:r w:rsidR="00CE0A47" w:rsidRPr="00F1054A">
        <w:rPr>
          <w:b w:val="0"/>
          <w:bCs w:val="0"/>
          <w:highlight w:val="lightGray"/>
        </w:rPr>
        <w:t>standard</w:t>
      </w:r>
      <w:r w:rsidR="0008768C" w:rsidRPr="00F1054A">
        <w:rPr>
          <w:b w:val="0"/>
          <w:bCs w:val="0"/>
          <w:highlight w:val="lightGray"/>
        </w:rPr>
        <w:t xml:space="preserve"> in terms of it being:</w:t>
      </w:r>
    </w:p>
    <w:p w14:paraId="392797FE" w14:textId="77777777" w:rsidR="0008768C" w:rsidRPr="00F1054A" w:rsidRDefault="0008768C" w:rsidP="00F1054A">
      <w:pPr>
        <w:pStyle w:val="ListParagraph"/>
        <w:numPr>
          <w:ilvl w:val="1"/>
          <w:numId w:val="24"/>
        </w:numPr>
        <w:rPr>
          <w:b w:val="0"/>
          <w:bCs w:val="0"/>
          <w:highlight w:val="lightGray"/>
        </w:rPr>
      </w:pPr>
      <w:r w:rsidRPr="00F1054A">
        <w:rPr>
          <w:b w:val="0"/>
          <w:bCs w:val="0"/>
          <w:highlight w:val="lightGray"/>
        </w:rPr>
        <w:t>A statement,</w:t>
      </w:r>
    </w:p>
    <w:p w14:paraId="75FAE5C5" w14:textId="77777777" w:rsidR="0008768C" w:rsidRPr="00F1054A" w:rsidRDefault="0008768C" w:rsidP="00F1054A">
      <w:pPr>
        <w:pStyle w:val="ListParagraph"/>
        <w:numPr>
          <w:ilvl w:val="1"/>
          <w:numId w:val="24"/>
        </w:numPr>
        <w:rPr>
          <w:b w:val="0"/>
          <w:bCs w:val="0"/>
          <w:highlight w:val="lightGray"/>
        </w:rPr>
      </w:pPr>
      <w:r w:rsidRPr="00F1054A">
        <w:rPr>
          <w:b w:val="0"/>
          <w:bCs w:val="0"/>
          <w:highlight w:val="lightGray"/>
        </w:rPr>
        <w:t>An instruction, or</w:t>
      </w:r>
    </w:p>
    <w:p w14:paraId="224F2F60" w14:textId="56089339" w:rsidR="00606A32" w:rsidRPr="00F1054A" w:rsidRDefault="0008768C" w:rsidP="00F1054A">
      <w:pPr>
        <w:pStyle w:val="ListParagraph"/>
        <w:numPr>
          <w:ilvl w:val="1"/>
          <w:numId w:val="24"/>
        </w:numPr>
        <w:rPr>
          <w:b w:val="0"/>
          <w:bCs w:val="0"/>
          <w:highlight w:val="lightGray"/>
        </w:rPr>
      </w:pPr>
      <w:r w:rsidRPr="00F1054A">
        <w:rPr>
          <w:b w:val="0"/>
          <w:bCs w:val="0"/>
          <w:highlight w:val="lightGray"/>
        </w:rPr>
        <w:lastRenderedPageBreak/>
        <w:t>A requirement,</w:t>
      </w:r>
    </w:p>
    <w:p w14:paraId="7E8F9EC2" w14:textId="5F1BC63A" w:rsidR="0008768C" w:rsidRPr="00F1054A" w:rsidRDefault="0008768C" w:rsidP="00F1054A">
      <w:pPr>
        <w:pStyle w:val="ListParagraph"/>
        <w:numPr>
          <w:ilvl w:val="0"/>
          <w:numId w:val="24"/>
        </w:numPr>
        <w:rPr>
          <w:b w:val="0"/>
          <w:bCs w:val="0"/>
          <w:highlight w:val="lightGray"/>
        </w:rPr>
      </w:pPr>
      <w:r w:rsidRPr="00F1054A">
        <w:rPr>
          <w:b w:val="0"/>
          <w:bCs w:val="0"/>
          <w:highlight w:val="lightGray"/>
        </w:rPr>
        <w:t>The objective of the standard, make clear its support of international trade and communications,</w:t>
      </w:r>
    </w:p>
    <w:p w14:paraId="755296F8" w14:textId="3C2CAE3D" w:rsidR="00606A32" w:rsidRPr="00F1054A" w:rsidRDefault="0008768C" w:rsidP="00F1054A">
      <w:pPr>
        <w:pStyle w:val="ListParagraph"/>
        <w:numPr>
          <w:ilvl w:val="0"/>
          <w:numId w:val="24"/>
        </w:numPr>
        <w:rPr>
          <w:b w:val="0"/>
          <w:bCs w:val="0"/>
          <w:highlight w:val="lightGray"/>
        </w:rPr>
      </w:pPr>
      <w:r w:rsidRPr="00F1054A">
        <w:rPr>
          <w:b w:val="0"/>
          <w:bCs w:val="0"/>
          <w:highlight w:val="lightGray"/>
        </w:rPr>
        <w:t>Identify n</w:t>
      </w:r>
      <w:r w:rsidR="00606A32" w:rsidRPr="00F1054A">
        <w:rPr>
          <w:b w:val="0"/>
          <w:bCs w:val="0"/>
          <w:highlight w:val="lightGray"/>
        </w:rPr>
        <w:t>ormative sources</w:t>
      </w:r>
    </w:p>
    <w:p w14:paraId="1DA9F661" w14:textId="27698D29" w:rsidR="00606A32" w:rsidRPr="00F1054A" w:rsidRDefault="0008768C" w:rsidP="00F1054A">
      <w:pPr>
        <w:pStyle w:val="ListParagraph"/>
        <w:numPr>
          <w:ilvl w:val="0"/>
          <w:numId w:val="24"/>
        </w:numPr>
        <w:spacing w:after="240"/>
        <w:rPr>
          <w:b w:val="0"/>
          <w:bCs w:val="0"/>
          <w:highlight w:val="lightGray"/>
        </w:rPr>
      </w:pPr>
      <w:r w:rsidRPr="00F1054A">
        <w:rPr>
          <w:b w:val="0"/>
          <w:bCs w:val="0"/>
          <w:highlight w:val="lightGray"/>
        </w:rPr>
        <w:t xml:space="preserve">Conditions to applying the scope including </w:t>
      </w:r>
      <w:r w:rsidR="00606A32" w:rsidRPr="00F1054A">
        <w:rPr>
          <w:b w:val="0"/>
          <w:bCs w:val="0"/>
          <w:highlight w:val="lightGray"/>
        </w:rPr>
        <w:t>limitations</w:t>
      </w:r>
      <w:r w:rsidRPr="00F1054A">
        <w:rPr>
          <w:b w:val="0"/>
          <w:bCs w:val="0"/>
          <w:highlight w:val="lightGray"/>
        </w:rPr>
        <w:t xml:space="preserve"> and </w:t>
      </w:r>
      <w:r w:rsidR="00606A32" w:rsidRPr="00F1054A">
        <w:rPr>
          <w:b w:val="0"/>
          <w:bCs w:val="0"/>
          <w:highlight w:val="lightGray"/>
        </w:rPr>
        <w:t>limitations to be avoided</w:t>
      </w:r>
      <w:r w:rsidRPr="00F1054A">
        <w:rPr>
          <w:b w:val="0"/>
          <w:bCs w:val="0"/>
          <w:highlight w:val="lightGray"/>
        </w:rPr>
        <w:t>.</w:t>
      </w:r>
    </w:p>
    <w:p w14:paraId="1759186B" w14:textId="77777777" w:rsidR="00F1054A" w:rsidRPr="00F1054A" w:rsidRDefault="00F1054A" w:rsidP="00F1054A">
      <w:pPr>
        <w:spacing w:after="240"/>
        <w:ind w:left="720" w:firstLine="0"/>
        <w:rPr>
          <w:b w:val="0"/>
          <w:highlight w:val="lightGray"/>
        </w:rPr>
      </w:pPr>
    </w:p>
    <w:p w14:paraId="4DAE848B" w14:textId="4299CD9E" w:rsidR="00606A32" w:rsidRPr="00F1054A" w:rsidRDefault="00F5461B" w:rsidP="00F1054A">
      <w:pPr>
        <w:pStyle w:val="ListParagraph"/>
        <w:numPr>
          <w:ilvl w:val="1"/>
          <w:numId w:val="19"/>
        </w:numPr>
        <w:rPr>
          <w:b w:val="0"/>
          <w:bCs w:val="0"/>
        </w:rPr>
      </w:pPr>
      <w:r w:rsidRPr="00F1054A">
        <w:rPr>
          <w:b w:val="0"/>
          <w:bCs w:val="0"/>
        </w:rPr>
        <w:t>Compatibility</w:t>
      </w:r>
    </w:p>
    <w:p w14:paraId="0E83C435" w14:textId="2B490582" w:rsidR="00F5461B" w:rsidRPr="00F1054A" w:rsidRDefault="00F5461B" w:rsidP="00606A32">
      <w:pPr>
        <w:ind w:left="360" w:firstLine="0"/>
        <w:rPr>
          <w:b w:val="0"/>
          <w:i/>
          <w:iCs/>
        </w:rPr>
      </w:pPr>
      <w:r w:rsidRPr="00F1054A">
        <w:rPr>
          <w:b w:val="0"/>
          <w:i/>
          <w:iCs/>
          <w:highlight w:val="lightGray"/>
        </w:rPr>
        <w:t>Define the strategy and approach maintaining compatibility with other ISO/IEC standards, and specifically those drafted by ISO TC 251.</w:t>
      </w:r>
    </w:p>
    <w:p w14:paraId="57BBED7C" w14:textId="77777777" w:rsidR="00F5461B" w:rsidRPr="00F1054A" w:rsidRDefault="00F5461B" w:rsidP="00F1054A">
      <w:pPr>
        <w:pStyle w:val="ListParagraph"/>
        <w:numPr>
          <w:ilvl w:val="2"/>
          <w:numId w:val="19"/>
        </w:numPr>
        <w:rPr>
          <w:b w:val="0"/>
          <w:bCs w:val="0"/>
        </w:rPr>
      </w:pPr>
      <w:r w:rsidRPr="00F1054A">
        <w:rPr>
          <w:b w:val="0"/>
          <w:bCs w:val="0"/>
        </w:rPr>
        <w:t>ISO High Level Structure (for ISO 55001)</w:t>
      </w:r>
    </w:p>
    <w:p w14:paraId="5F9289FB" w14:textId="77777777" w:rsidR="00F5461B" w:rsidRPr="00F1054A" w:rsidRDefault="00F5461B" w:rsidP="00F5461B">
      <w:pPr>
        <w:ind w:left="720" w:firstLine="0"/>
        <w:rPr>
          <w:b w:val="0"/>
        </w:rPr>
      </w:pPr>
      <w:r w:rsidRPr="00F1054A">
        <w:rPr>
          <w:b w:val="0"/>
        </w:rPr>
        <w:t>…</w:t>
      </w:r>
    </w:p>
    <w:p w14:paraId="13C45D85" w14:textId="4C68D36F" w:rsidR="00F5461B" w:rsidRPr="00F1054A" w:rsidRDefault="00F5461B" w:rsidP="00F1054A">
      <w:pPr>
        <w:pStyle w:val="ListParagraph"/>
        <w:numPr>
          <w:ilvl w:val="2"/>
          <w:numId w:val="19"/>
        </w:numPr>
        <w:rPr>
          <w:b w:val="0"/>
          <w:bCs w:val="0"/>
        </w:rPr>
      </w:pPr>
      <w:r w:rsidRPr="00F1054A">
        <w:rPr>
          <w:b w:val="0"/>
          <w:bCs w:val="0"/>
        </w:rPr>
        <w:t>ISO 55000</w:t>
      </w:r>
    </w:p>
    <w:p w14:paraId="6F446A0A" w14:textId="77777777" w:rsidR="00F5461B" w:rsidRPr="00F1054A" w:rsidRDefault="00F5461B" w:rsidP="00F5461B">
      <w:pPr>
        <w:ind w:left="720" w:firstLine="0"/>
        <w:rPr>
          <w:b w:val="0"/>
        </w:rPr>
      </w:pPr>
      <w:r w:rsidRPr="00F1054A">
        <w:rPr>
          <w:b w:val="0"/>
        </w:rPr>
        <w:t>…</w:t>
      </w:r>
    </w:p>
    <w:p w14:paraId="2EA500B6" w14:textId="71F40264" w:rsidR="00F5461B" w:rsidRPr="00F1054A" w:rsidRDefault="00F5461B" w:rsidP="00F1054A">
      <w:pPr>
        <w:pStyle w:val="ListParagraph"/>
        <w:numPr>
          <w:ilvl w:val="2"/>
          <w:numId w:val="19"/>
        </w:numPr>
        <w:rPr>
          <w:b w:val="0"/>
          <w:bCs w:val="0"/>
        </w:rPr>
      </w:pPr>
      <w:r w:rsidRPr="00F1054A">
        <w:rPr>
          <w:b w:val="0"/>
          <w:bCs w:val="0"/>
        </w:rPr>
        <w:t>ISO 55001</w:t>
      </w:r>
    </w:p>
    <w:p w14:paraId="0B19225C" w14:textId="77777777" w:rsidR="00F5461B" w:rsidRPr="00F1054A" w:rsidRDefault="00F5461B" w:rsidP="00F5461B">
      <w:pPr>
        <w:ind w:left="720" w:firstLine="0"/>
        <w:rPr>
          <w:b w:val="0"/>
        </w:rPr>
      </w:pPr>
      <w:r w:rsidRPr="00F1054A">
        <w:rPr>
          <w:b w:val="0"/>
        </w:rPr>
        <w:t>…</w:t>
      </w:r>
    </w:p>
    <w:p w14:paraId="5D32F01C" w14:textId="77777777" w:rsidR="00F5461B" w:rsidRPr="00F1054A" w:rsidRDefault="00F5461B" w:rsidP="00F1054A">
      <w:pPr>
        <w:pStyle w:val="ListParagraph"/>
        <w:numPr>
          <w:ilvl w:val="2"/>
          <w:numId w:val="19"/>
        </w:numPr>
        <w:rPr>
          <w:b w:val="0"/>
          <w:bCs w:val="0"/>
        </w:rPr>
      </w:pPr>
      <w:r w:rsidRPr="00F1054A">
        <w:rPr>
          <w:b w:val="0"/>
          <w:bCs w:val="0"/>
        </w:rPr>
        <w:t>ISO55002</w:t>
      </w:r>
    </w:p>
    <w:p w14:paraId="06324681" w14:textId="77777777" w:rsidR="00F5461B" w:rsidRPr="00F1054A" w:rsidRDefault="00F5461B" w:rsidP="00F5461B">
      <w:pPr>
        <w:ind w:left="720" w:firstLine="0"/>
        <w:rPr>
          <w:b w:val="0"/>
        </w:rPr>
      </w:pPr>
      <w:r w:rsidRPr="00F1054A">
        <w:rPr>
          <w:b w:val="0"/>
        </w:rPr>
        <w:t>…</w:t>
      </w:r>
    </w:p>
    <w:p w14:paraId="6FE77E66" w14:textId="77777777" w:rsidR="00CE0A47" w:rsidRPr="00F1054A" w:rsidRDefault="00CE0A47" w:rsidP="00F1054A">
      <w:pPr>
        <w:pStyle w:val="ListParagraph"/>
        <w:numPr>
          <w:ilvl w:val="2"/>
          <w:numId w:val="19"/>
        </w:numPr>
        <w:rPr>
          <w:b w:val="0"/>
          <w:bCs w:val="0"/>
        </w:rPr>
      </w:pPr>
      <w:r w:rsidRPr="00F1054A">
        <w:rPr>
          <w:b w:val="0"/>
          <w:bCs w:val="0"/>
        </w:rPr>
        <w:t>ISO55010</w:t>
      </w:r>
    </w:p>
    <w:p w14:paraId="1EE902AC" w14:textId="77777777" w:rsidR="00CE0A47" w:rsidRPr="00F1054A" w:rsidRDefault="00CE0A47" w:rsidP="00CE0A47">
      <w:pPr>
        <w:ind w:left="720" w:firstLine="0"/>
        <w:rPr>
          <w:b w:val="0"/>
        </w:rPr>
      </w:pPr>
      <w:r w:rsidRPr="00F1054A">
        <w:rPr>
          <w:b w:val="0"/>
        </w:rPr>
        <w:t>…</w:t>
      </w:r>
    </w:p>
    <w:p w14:paraId="7572F606" w14:textId="77777777" w:rsidR="00CE0A47" w:rsidRPr="00F1054A" w:rsidRDefault="00CE0A47" w:rsidP="00F1054A">
      <w:pPr>
        <w:pStyle w:val="ListParagraph"/>
        <w:numPr>
          <w:ilvl w:val="2"/>
          <w:numId w:val="19"/>
        </w:numPr>
        <w:rPr>
          <w:b w:val="0"/>
          <w:bCs w:val="0"/>
        </w:rPr>
      </w:pPr>
      <w:r w:rsidRPr="00F1054A">
        <w:rPr>
          <w:b w:val="0"/>
          <w:bCs w:val="0"/>
        </w:rPr>
        <w:t>Conformity Assessment Standards</w:t>
      </w:r>
    </w:p>
    <w:p w14:paraId="56554667" w14:textId="5D267BEC" w:rsidR="00CE0A47" w:rsidRPr="00F1054A" w:rsidRDefault="00CE0A47" w:rsidP="00CE0A47">
      <w:pPr>
        <w:spacing w:after="0"/>
        <w:ind w:left="720" w:firstLine="0"/>
        <w:rPr>
          <w:b w:val="0"/>
        </w:rPr>
      </w:pPr>
      <w:r w:rsidRPr="00F1054A">
        <w:rPr>
          <w:b w:val="0"/>
        </w:rPr>
        <w:t>C</w:t>
      </w:r>
      <w:r w:rsidRPr="00F1054A">
        <w:rPr>
          <w:b w:val="0"/>
        </w:rPr>
        <w:t xml:space="preserve">onsider </w:t>
      </w:r>
      <w:r w:rsidRPr="00F1054A">
        <w:rPr>
          <w:b w:val="0"/>
        </w:rPr>
        <w:t>the relationship between this standard and the following conformity standards:</w:t>
      </w:r>
    </w:p>
    <w:p w14:paraId="207AD1EF" w14:textId="77777777" w:rsidR="00CE0A47" w:rsidRPr="00F1054A" w:rsidRDefault="00CE0A47" w:rsidP="00F1054A">
      <w:pPr>
        <w:pStyle w:val="ListParagraph"/>
        <w:numPr>
          <w:ilvl w:val="0"/>
          <w:numId w:val="25"/>
        </w:numPr>
        <w:rPr>
          <w:b w:val="0"/>
          <w:bCs w:val="0"/>
        </w:rPr>
      </w:pPr>
      <w:r w:rsidRPr="00F1054A">
        <w:rPr>
          <w:b w:val="0"/>
          <w:bCs w:val="0"/>
        </w:rPr>
        <w:t>ISO 19011:  Guidelines for Auditing Management Systems</w:t>
      </w:r>
    </w:p>
    <w:p w14:paraId="22D4829C" w14:textId="77777777" w:rsidR="00CE0A47" w:rsidRPr="00F1054A" w:rsidRDefault="00CE0A47" w:rsidP="00F1054A">
      <w:pPr>
        <w:pStyle w:val="ListParagraph"/>
        <w:numPr>
          <w:ilvl w:val="0"/>
          <w:numId w:val="25"/>
        </w:numPr>
        <w:rPr>
          <w:b w:val="0"/>
          <w:bCs w:val="0"/>
        </w:rPr>
      </w:pPr>
      <w:r w:rsidRPr="00F1054A">
        <w:rPr>
          <w:b w:val="0"/>
          <w:bCs w:val="0"/>
        </w:rPr>
        <w:t>ISO 17021-1:  Conformity Assessment – Requirements for Bodies Providing Audit and Certification of Management Systems</w:t>
      </w:r>
    </w:p>
    <w:p w14:paraId="4DA36AC5" w14:textId="77777777" w:rsidR="00CE0A47" w:rsidRPr="00F1054A" w:rsidRDefault="00CE0A47" w:rsidP="00F1054A">
      <w:pPr>
        <w:pStyle w:val="ListParagraph"/>
        <w:numPr>
          <w:ilvl w:val="0"/>
          <w:numId w:val="25"/>
        </w:numPr>
        <w:rPr>
          <w:b w:val="0"/>
          <w:bCs w:val="0"/>
        </w:rPr>
      </w:pPr>
      <w:r w:rsidRPr="00F1054A">
        <w:rPr>
          <w:b w:val="0"/>
          <w:bCs w:val="0"/>
        </w:rPr>
        <w:t>ISO 17021-5:  Competence Requirement for Auditing and Certification of Asset Management Systems</w:t>
      </w:r>
    </w:p>
    <w:p w14:paraId="1143E814" w14:textId="3D9C790B" w:rsidR="00CE0A47" w:rsidRPr="00F1054A" w:rsidRDefault="00CE0A47" w:rsidP="00F1054A">
      <w:pPr>
        <w:pStyle w:val="ListParagraph"/>
        <w:numPr>
          <w:ilvl w:val="0"/>
          <w:numId w:val="25"/>
        </w:numPr>
        <w:rPr>
          <w:b w:val="0"/>
          <w:bCs w:val="0"/>
        </w:rPr>
      </w:pPr>
      <w:r w:rsidRPr="00F1054A">
        <w:rPr>
          <w:b w:val="0"/>
          <w:bCs w:val="0"/>
        </w:rPr>
        <w:t>ISO 17023:  Conformity Assessment – Guidelines for Determining the Duration of Management System Certification Audits</w:t>
      </w:r>
    </w:p>
    <w:p w14:paraId="36DC69F9" w14:textId="77777777" w:rsidR="00F1054A" w:rsidRPr="00F1054A" w:rsidRDefault="00F1054A" w:rsidP="00F1054A">
      <w:pPr>
        <w:ind w:left="1224" w:firstLine="0"/>
        <w:rPr>
          <w:b w:val="0"/>
        </w:rPr>
      </w:pPr>
    </w:p>
    <w:p w14:paraId="221F43A6" w14:textId="77777777" w:rsidR="00CE0A47" w:rsidRPr="00F1054A" w:rsidRDefault="00CE0A47" w:rsidP="00F1054A">
      <w:pPr>
        <w:pStyle w:val="ListParagraph"/>
        <w:numPr>
          <w:ilvl w:val="2"/>
          <w:numId w:val="19"/>
        </w:numPr>
        <w:rPr>
          <w:b w:val="0"/>
          <w:bCs w:val="0"/>
        </w:rPr>
      </w:pPr>
      <w:r w:rsidRPr="00F1054A">
        <w:rPr>
          <w:b w:val="0"/>
          <w:bCs w:val="0"/>
        </w:rPr>
        <w:t>ISO 31000:  Risk Management – Principles and Guidelines</w:t>
      </w:r>
    </w:p>
    <w:p w14:paraId="2472F486" w14:textId="20FA9F60" w:rsidR="00CE0A47" w:rsidRPr="00F1054A" w:rsidRDefault="00CE0A47" w:rsidP="00CE0A47">
      <w:pPr>
        <w:ind w:left="720" w:firstLine="0"/>
        <w:rPr>
          <w:b w:val="0"/>
          <w:i/>
          <w:iCs/>
        </w:rPr>
      </w:pPr>
      <w:r w:rsidRPr="00F1054A">
        <w:rPr>
          <w:b w:val="0"/>
          <w:i/>
          <w:iCs/>
          <w:highlight w:val="lightGray"/>
        </w:rPr>
        <w:t>C</w:t>
      </w:r>
      <w:r w:rsidRPr="00F1054A">
        <w:rPr>
          <w:b w:val="0"/>
          <w:i/>
          <w:iCs/>
          <w:highlight w:val="lightGray"/>
        </w:rPr>
        <w:t xml:space="preserve">onsider the content of this standard and its applicability advancing </w:t>
      </w:r>
      <w:r w:rsidRPr="00F1054A">
        <w:rPr>
          <w:b w:val="0"/>
          <w:i/>
          <w:iCs/>
          <w:highlight w:val="lightGray"/>
        </w:rPr>
        <w:t xml:space="preserve">risk-based </w:t>
      </w:r>
      <w:r w:rsidRPr="00F1054A">
        <w:rPr>
          <w:b w:val="0"/>
          <w:i/>
          <w:iCs/>
          <w:highlight w:val="lightGray"/>
        </w:rPr>
        <w:t>asset management system thinking and requirements.</w:t>
      </w:r>
    </w:p>
    <w:p w14:paraId="691B7B83" w14:textId="77777777" w:rsidR="00CE0A47" w:rsidRPr="00F1054A" w:rsidRDefault="00CE0A47" w:rsidP="00F1054A">
      <w:pPr>
        <w:pStyle w:val="ListParagraph"/>
        <w:numPr>
          <w:ilvl w:val="2"/>
          <w:numId w:val="19"/>
        </w:numPr>
        <w:rPr>
          <w:b w:val="0"/>
          <w:bCs w:val="0"/>
        </w:rPr>
      </w:pPr>
      <w:r w:rsidRPr="00F1054A">
        <w:rPr>
          <w:b w:val="0"/>
          <w:bCs w:val="0"/>
        </w:rPr>
        <w:t>Other ISO Management System Standards</w:t>
      </w:r>
    </w:p>
    <w:p w14:paraId="5E5E51B1" w14:textId="3EEDD877" w:rsidR="00CE0A47" w:rsidRPr="00F1054A" w:rsidRDefault="00CE0A47" w:rsidP="00CE0A47">
      <w:pPr>
        <w:ind w:left="720" w:firstLine="0"/>
        <w:rPr>
          <w:b w:val="0"/>
          <w:i/>
          <w:iCs/>
        </w:rPr>
      </w:pPr>
      <w:r w:rsidRPr="00F1054A">
        <w:rPr>
          <w:b w:val="0"/>
          <w:i/>
          <w:iCs/>
          <w:highlight w:val="lightGray"/>
        </w:rPr>
        <w:t xml:space="preserve">Consider </w:t>
      </w:r>
      <w:r w:rsidR="00F1054A" w:rsidRPr="00F1054A">
        <w:rPr>
          <w:b w:val="0"/>
          <w:i/>
          <w:iCs/>
          <w:highlight w:val="lightGray"/>
        </w:rPr>
        <w:t xml:space="preserve">relationships this standard may have to other management system standards.  </w:t>
      </w:r>
      <w:r w:rsidRPr="00F1054A">
        <w:rPr>
          <w:b w:val="0"/>
          <w:i/>
          <w:iCs/>
          <w:highlight w:val="lightGray"/>
        </w:rPr>
        <w:t xml:space="preserve">Information related to this topic is found at: </w:t>
      </w:r>
      <w:hyperlink r:id="rId8" w:history="1">
        <w:r w:rsidRPr="00F1054A">
          <w:rPr>
            <w:rStyle w:val="Hyperlink"/>
            <w:b w:val="0"/>
            <w:i/>
            <w:iCs/>
            <w:highlight w:val="lightGray"/>
          </w:rPr>
          <w:t>https://www.iso.org/management-system-standards.html</w:t>
        </w:r>
      </w:hyperlink>
      <w:r w:rsidRPr="00F1054A">
        <w:rPr>
          <w:rStyle w:val="Hyperlink"/>
          <w:b w:val="0"/>
          <w:i/>
          <w:iCs/>
          <w:highlight w:val="lightGray"/>
        </w:rPr>
        <w:t>.</w:t>
      </w:r>
      <w:r w:rsidRPr="00F1054A">
        <w:rPr>
          <w:b w:val="0"/>
          <w:i/>
          <w:iCs/>
        </w:rPr>
        <w:t xml:space="preserve"> </w:t>
      </w:r>
    </w:p>
    <w:p w14:paraId="1C3F9C0C" w14:textId="2636098F" w:rsidR="00F5461B" w:rsidRPr="00F1054A" w:rsidRDefault="00F5461B" w:rsidP="00F1054A">
      <w:pPr>
        <w:pStyle w:val="ListParagraph"/>
        <w:numPr>
          <w:ilvl w:val="2"/>
          <w:numId w:val="19"/>
        </w:numPr>
        <w:rPr>
          <w:b w:val="0"/>
          <w:bCs w:val="0"/>
        </w:rPr>
      </w:pPr>
      <w:proofErr w:type="gramStart"/>
      <w:r w:rsidRPr="00F1054A">
        <w:rPr>
          <w:b w:val="0"/>
          <w:bCs w:val="0"/>
        </w:rPr>
        <w:t>Others..?</w:t>
      </w:r>
      <w:proofErr w:type="gramEnd"/>
    </w:p>
    <w:p w14:paraId="4F5249CE" w14:textId="77777777" w:rsidR="00F5461B" w:rsidRPr="00F1054A" w:rsidRDefault="00F5461B" w:rsidP="00F5461B">
      <w:pPr>
        <w:ind w:left="720" w:firstLine="0"/>
        <w:rPr>
          <w:b w:val="0"/>
        </w:rPr>
      </w:pPr>
      <w:r w:rsidRPr="00F1054A">
        <w:rPr>
          <w:b w:val="0"/>
        </w:rPr>
        <w:t>…</w:t>
      </w:r>
    </w:p>
    <w:p w14:paraId="4625401D" w14:textId="3A3D97E9" w:rsidR="00606A32" w:rsidRPr="00F1054A" w:rsidRDefault="00F5461B" w:rsidP="00F1054A">
      <w:pPr>
        <w:pStyle w:val="ListParagraph"/>
        <w:numPr>
          <w:ilvl w:val="1"/>
          <w:numId w:val="19"/>
        </w:numPr>
        <w:rPr>
          <w:b w:val="0"/>
          <w:bCs w:val="0"/>
        </w:rPr>
      </w:pPr>
      <w:r w:rsidRPr="00F1054A">
        <w:rPr>
          <w:b w:val="0"/>
          <w:bCs w:val="0"/>
        </w:rPr>
        <w:t>Consistency</w:t>
      </w:r>
    </w:p>
    <w:p w14:paraId="32AB24C7" w14:textId="5CD90CA8" w:rsidR="0016163F" w:rsidRPr="00F1054A" w:rsidRDefault="00F5461B" w:rsidP="00606A32">
      <w:pPr>
        <w:ind w:left="360" w:firstLine="0"/>
        <w:rPr>
          <w:b w:val="0"/>
        </w:rPr>
      </w:pPr>
      <w:r w:rsidRPr="00F1054A">
        <w:rPr>
          <w:b w:val="0"/>
        </w:rPr>
        <w:t>Consistency wil</w:t>
      </w:r>
      <w:r w:rsidR="0016163F" w:rsidRPr="00F1054A">
        <w:rPr>
          <w:b w:val="0"/>
        </w:rPr>
        <w:t xml:space="preserve">l be maintained by applying the overview, principles and terminology contained in ISO 55000 and management system requirements contained in ISO 55001.  In addition, the ISO TC 251 Terminology and Definitions Handbook maintained by WG4 will be used when </w:t>
      </w:r>
      <w:r w:rsidR="0080340D" w:rsidRPr="00F1054A">
        <w:rPr>
          <w:b w:val="0"/>
        </w:rPr>
        <w:t>introducing</w:t>
      </w:r>
      <w:r w:rsidR="0016163F" w:rsidRPr="00F1054A">
        <w:rPr>
          <w:b w:val="0"/>
        </w:rPr>
        <w:t xml:space="preserve"> new terms.  Further, </w:t>
      </w:r>
      <w:r w:rsidR="0080340D" w:rsidRPr="00F1054A">
        <w:rPr>
          <w:b w:val="0"/>
        </w:rPr>
        <w:t xml:space="preserve">no </w:t>
      </w:r>
      <w:r w:rsidR="0016163F" w:rsidRPr="00F1054A">
        <w:rPr>
          <w:b w:val="0"/>
        </w:rPr>
        <w:t>concepts conflicting with those established in ISO 55000 and ISO 55001 will used.</w:t>
      </w:r>
    </w:p>
    <w:p w14:paraId="52DAEC50" w14:textId="5394BBC1" w:rsidR="00606A32" w:rsidRPr="00F1054A" w:rsidRDefault="0016163F" w:rsidP="00F1054A">
      <w:pPr>
        <w:pStyle w:val="ListParagraph"/>
        <w:numPr>
          <w:ilvl w:val="1"/>
          <w:numId w:val="19"/>
        </w:numPr>
        <w:rPr>
          <w:b w:val="0"/>
          <w:bCs w:val="0"/>
        </w:rPr>
      </w:pPr>
      <w:r w:rsidRPr="00F1054A">
        <w:rPr>
          <w:b w:val="0"/>
          <w:bCs w:val="0"/>
        </w:rPr>
        <w:lastRenderedPageBreak/>
        <w:t>Communications</w:t>
      </w:r>
    </w:p>
    <w:p w14:paraId="33A88CD5" w14:textId="1FEB7F9D" w:rsidR="00606A32" w:rsidRPr="00F1054A" w:rsidRDefault="0080340D" w:rsidP="00606A32">
      <w:pPr>
        <w:ind w:left="360" w:firstLine="0"/>
        <w:rPr>
          <w:b w:val="0"/>
        </w:rPr>
      </w:pPr>
      <w:r w:rsidRPr="00F1054A">
        <w:rPr>
          <w:b w:val="0"/>
        </w:rPr>
        <w:t>Supporting communications</w:t>
      </w:r>
      <w:r w:rsidR="0016163F" w:rsidRPr="00F1054A">
        <w:rPr>
          <w:b w:val="0"/>
        </w:rPr>
        <w:t xml:space="preserve"> </w:t>
      </w:r>
      <w:r w:rsidRPr="00F1054A">
        <w:rPr>
          <w:b w:val="0"/>
        </w:rPr>
        <w:t xml:space="preserve">will </w:t>
      </w:r>
      <w:r w:rsidR="0016163F" w:rsidRPr="00F1054A">
        <w:rPr>
          <w:b w:val="0"/>
        </w:rPr>
        <w:t>comply with ISO requirements and TC 251 SOPs</w:t>
      </w:r>
      <w:r w:rsidRPr="00F1054A">
        <w:rPr>
          <w:b w:val="0"/>
        </w:rPr>
        <w:t xml:space="preserve"> as follows:</w:t>
      </w:r>
    </w:p>
    <w:p w14:paraId="18617241" w14:textId="77777777" w:rsidR="00871572" w:rsidRPr="00F1054A" w:rsidRDefault="00871572" w:rsidP="00F1054A">
      <w:pPr>
        <w:pStyle w:val="ListParagraph"/>
        <w:numPr>
          <w:ilvl w:val="2"/>
          <w:numId w:val="19"/>
        </w:numPr>
        <w:rPr>
          <w:b w:val="0"/>
          <w:bCs w:val="0"/>
        </w:rPr>
      </w:pPr>
      <w:r w:rsidRPr="00F1054A">
        <w:rPr>
          <w:b w:val="0"/>
          <w:bCs w:val="0"/>
        </w:rPr>
        <w:t>Internal TC 251 Communication Plan</w:t>
      </w:r>
    </w:p>
    <w:p w14:paraId="6D68DF0F" w14:textId="77777777" w:rsidR="00871572" w:rsidRPr="00F1054A" w:rsidRDefault="00871572" w:rsidP="00871572">
      <w:pPr>
        <w:ind w:left="720" w:firstLine="0"/>
        <w:rPr>
          <w:b w:val="0"/>
          <w:i/>
          <w:iCs/>
        </w:rPr>
      </w:pPr>
      <w:r w:rsidRPr="00F1054A">
        <w:rPr>
          <w:b w:val="0"/>
          <w:i/>
          <w:iCs/>
          <w:highlight w:val="lightGray"/>
        </w:rPr>
        <w:t>Provide details and expectations if needed.  For example, coordination of development efforts.</w:t>
      </w:r>
    </w:p>
    <w:p w14:paraId="6B422C2C" w14:textId="004C6AA3" w:rsidR="00871572" w:rsidRPr="00F1054A" w:rsidRDefault="00871572" w:rsidP="00F1054A">
      <w:pPr>
        <w:pStyle w:val="ListParagraph"/>
        <w:numPr>
          <w:ilvl w:val="2"/>
          <w:numId w:val="19"/>
        </w:numPr>
        <w:rPr>
          <w:b w:val="0"/>
          <w:bCs w:val="0"/>
        </w:rPr>
      </w:pPr>
      <w:r w:rsidRPr="00F1054A">
        <w:rPr>
          <w:b w:val="0"/>
          <w:bCs w:val="0"/>
        </w:rPr>
        <w:t>External TC 251 Communication Plan</w:t>
      </w:r>
    </w:p>
    <w:p w14:paraId="52F44827" w14:textId="77777777" w:rsidR="00871572" w:rsidRPr="00F1054A" w:rsidRDefault="00871572" w:rsidP="00871572">
      <w:pPr>
        <w:ind w:left="720" w:firstLine="0"/>
        <w:rPr>
          <w:b w:val="0"/>
          <w:i/>
          <w:iCs/>
        </w:rPr>
      </w:pPr>
      <w:r w:rsidRPr="00F1054A">
        <w:rPr>
          <w:b w:val="0"/>
          <w:i/>
          <w:iCs/>
          <w:highlight w:val="lightGray"/>
        </w:rPr>
        <w:t>List details and objectives if needed.  For example, specific liaison engagement actions/opportunities.</w:t>
      </w:r>
    </w:p>
    <w:p w14:paraId="5CD58591" w14:textId="5B5710C5" w:rsidR="004E6BAA" w:rsidRPr="00F1054A" w:rsidRDefault="00954C10" w:rsidP="00F1054A">
      <w:pPr>
        <w:pStyle w:val="ListParagraph"/>
        <w:rPr>
          <w:b w:val="0"/>
          <w:bCs w:val="0"/>
        </w:rPr>
      </w:pPr>
      <w:r w:rsidRPr="00F1054A">
        <w:rPr>
          <w:b w:val="0"/>
          <w:bCs w:val="0"/>
        </w:rPr>
        <w:t>Objectives</w:t>
      </w:r>
    </w:p>
    <w:p w14:paraId="362B388C" w14:textId="6C8DFD97" w:rsidR="001A0226" w:rsidRPr="00F1054A" w:rsidRDefault="001A0226" w:rsidP="001A0226">
      <w:pPr>
        <w:ind w:firstLine="0"/>
        <w:rPr>
          <w:b w:val="0"/>
        </w:rPr>
      </w:pPr>
      <w:r w:rsidRPr="00F1054A">
        <w:rPr>
          <w:b w:val="0"/>
        </w:rPr>
        <w:t xml:space="preserve">The following </w:t>
      </w:r>
      <w:r w:rsidR="00871572" w:rsidRPr="00F1054A">
        <w:rPr>
          <w:b w:val="0"/>
        </w:rPr>
        <w:t xml:space="preserve">specific objectives </w:t>
      </w:r>
      <w:r w:rsidR="0080340D" w:rsidRPr="00F1054A">
        <w:rPr>
          <w:b w:val="0"/>
        </w:rPr>
        <w:t>are to</w:t>
      </w:r>
      <w:r w:rsidR="00871572" w:rsidRPr="00F1054A">
        <w:rPr>
          <w:b w:val="0"/>
        </w:rPr>
        <w:t xml:space="preserve"> be achieved develop</w:t>
      </w:r>
      <w:r w:rsidR="0080340D" w:rsidRPr="00F1054A">
        <w:rPr>
          <w:b w:val="0"/>
        </w:rPr>
        <w:t>ing</w:t>
      </w:r>
      <w:r w:rsidR="00871572" w:rsidRPr="00F1054A">
        <w:rPr>
          <w:b w:val="0"/>
        </w:rPr>
        <w:t>/updat</w:t>
      </w:r>
      <w:r w:rsidR="0080340D" w:rsidRPr="00F1054A">
        <w:rPr>
          <w:b w:val="0"/>
        </w:rPr>
        <w:t>ing</w:t>
      </w:r>
      <w:r w:rsidR="00871572" w:rsidRPr="00F1054A">
        <w:rPr>
          <w:b w:val="0"/>
        </w:rPr>
        <w:t xml:space="preserve"> the standard.</w:t>
      </w:r>
    </w:p>
    <w:p w14:paraId="1DA3D04C" w14:textId="77777777" w:rsidR="001A0226" w:rsidRPr="00F1054A" w:rsidRDefault="001A0226" w:rsidP="00F1054A">
      <w:pPr>
        <w:pStyle w:val="ListParagraph"/>
        <w:numPr>
          <w:ilvl w:val="1"/>
          <w:numId w:val="19"/>
        </w:numPr>
        <w:rPr>
          <w:b w:val="0"/>
          <w:bCs w:val="0"/>
        </w:rPr>
      </w:pPr>
      <w:r w:rsidRPr="00F1054A">
        <w:rPr>
          <w:b w:val="0"/>
          <w:bCs w:val="0"/>
        </w:rPr>
        <w:t>Objective #1…</w:t>
      </w:r>
    </w:p>
    <w:p w14:paraId="2119B62D" w14:textId="59C37BEA" w:rsidR="001A0226" w:rsidRPr="00F1054A" w:rsidRDefault="001A0226" w:rsidP="00F1054A">
      <w:pPr>
        <w:pStyle w:val="ListParagraph"/>
        <w:numPr>
          <w:ilvl w:val="1"/>
          <w:numId w:val="19"/>
        </w:numPr>
        <w:rPr>
          <w:b w:val="0"/>
          <w:bCs w:val="0"/>
        </w:rPr>
      </w:pPr>
      <w:r w:rsidRPr="00F1054A">
        <w:rPr>
          <w:b w:val="0"/>
          <w:bCs w:val="0"/>
        </w:rPr>
        <w:t>Objective #2…</w:t>
      </w:r>
    </w:p>
    <w:p w14:paraId="700EE729" w14:textId="2AB57AD3" w:rsidR="001A0226" w:rsidRPr="00F1054A" w:rsidRDefault="001A0226" w:rsidP="00F1054A">
      <w:pPr>
        <w:pStyle w:val="ListParagraph"/>
        <w:numPr>
          <w:ilvl w:val="1"/>
          <w:numId w:val="19"/>
        </w:numPr>
        <w:rPr>
          <w:b w:val="0"/>
          <w:bCs w:val="0"/>
        </w:rPr>
      </w:pPr>
      <w:r w:rsidRPr="00F1054A">
        <w:rPr>
          <w:b w:val="0"/>
          <w:bCs w:val="0"/>
        </w:rPr>
        <w:t>Objective #3…</w:t>
      </w:r>
    </w:p>
    <w:p w14:paraId="0F35BAFC" w14:textId="77777777" w:rsidR="00F1054A" w:rsidRPr="00F1054A" w:rsidRDefault="00F1054A" w:rsidP="00F1054A">
      <w:pPr>
        <w:ind w:left="360" w:firstLine="0"/>
        <w:rPr>
          <w:b w:val="0"/>
        </w:rPr>
      </w:pPr>
    </w:p>
    <w:p w14:paraId="4D1CFE97" w14:textId="7FC6AB82" w:rsidR="00954C10" w:rsidRPr="00F1054A" w:rsidRDefault="00871572" w:rsidP="00F1054A">
      <w:pPr>
        <w:pStyle w:val="ListParagraph"/>
        <w:rPr>
          <w:b w:val="0"/>
          <w:bCs w:val="0"/>
        </w:rPr>
      </w:pPr>
      <w:r w:rsidRPr="00F1054A">
        <w:rPr>
          <w:b w:val="0"/>
          <w:bCs w:val="0"/>
        </w:rPr>
        <w:t>Standard Organization</w:t>
      </w:r>
    </w:p>
    <w:p w14:paraId="65D90885" w14:textId="56FE6A4B" w:rsidR="00871572" w:rsidRPr="00F1054A" w:rsidRDefault="00871572" w:rsidP="001A0226">
      <w:pPr>
        <w:ind w:firstLine="0"/>
        <w:rPr>
          <w:b w:val="0"/>
          <w:i/>
          <w:iCs/>
        </w:rPr>
      </w:pPr>
      <w:r w:rsidRPr="00F1054A">
        <w:rPr>
          <w:b w:val="0"/>
          <w:i/>
          <w:iCs/>
          <w:highlight w:val="lightGray"/>
        </w:rPr>
        <w:t xml:space="preserve">Provide a basic outline or </w:t>
      </w:r>
      <w:r w:rsidR="0080340D" w:rsidRPr="00F1054A">
        <w:rPr>
          <w:b w:val="0"/>
          <w:i/>
          <w:iCs/>
          <w:highlight w:val="lightGray"/>
        </w:rPr>
        <w:t xml:space="preserve">describe the </w:t>
      </w:r>
      <w:r w:rsidRPr="00F1054A">
        <w:rPr>
          <w:b w:val="0"/>
          <w:i/>
          <w:iCs/>
          <w:highlight w:val="lightGray"/>
        </w:rPr>
        <w:t>concept</w:t>
      </w:r>
      <w:r w:rsidR="0080340D" w:rsidRPr="00F1054A">
        <w:rPr>
          <w:b w:val="0"/>
          <w:i/>
          <w:iCs/>
          <w:highlight w:val="lightGray"/>
        </w:rPr>
        <w:t>s</w:t>
      </w:r>
      <w:r w:rsidRPr="00F1054A">
        <w:rPr>
          <w:b w:val="0"/>
          <w:i/>
          <w:iCs/>
          <w:highlight w:val="lightGray"/>
        </w:rPr>
        <w:t xml:space="preserve"> / strategy that will be used to develop / update the standard, for example a draft table of contents.</w:t>
      </w:r>
    </w:p>
    <w:p w14:paraId="0FF5B244" w14:textId="1F31A16F" w:rsidR="00871572" w:rsidRPr="00F1054A" w:rsidRDefault="00871572" w:rsidP="00F1054A">
      <w:pPr>
        <w:pStyle w:val="ListParagraph"/>
        <w:rPr>
          <w:b w:val="0"/>
          <w:bCs w:val="0"/>
        </w:rPr>
      </w:pPr>
      <w:r w:rsidRPr="00F1054A">
        <w:rPr>
          <w:b w:val="0"/>
          <w:bCs w:val="0"/>
        </w:rPr>
        <w:t>Schedule / Plan of Action</w:t>
      </w:r>
    </w:p>
    <w:p w14:paraId="5FC4A4F5" w14:textId="5582C61B" w:rsidR="00871572" w:rsidRPr="00F1054A" w:rsidRDefault="00871572" w:rsidP="00871572">
      <w:pPr>
        <w:ind w:firstLine="0"/>
        <w:rPr>
          <w:b w:val="0"/>
          <w:i/>
          <w:iCs/>
        </w:rPr>
      </w:pPr>
      <w:r w:rsidRPr="00F1054A">
        <w:rPr>
          <w:b w:val="0"/>
          <w:i/>
          <w:iCs/>
          <w:highlight w:val="lightGray"/>
        </w:rPr>
        <w:t>Outline the schedule or plan of action that will be used to develop/update the standard.</w:t>
      </w:r>
    </w:p>
    <w:p w14:paraId="382086EB" w14:textId="664F2304" w:rsidR="000E3DBB" w:rsidRPr="00F1054A" w:rsidRDefault="000E3DBB" w:rsidP="00E47961">
      <w:pPr>
        <w:rPr>
          <w:b w:val="0"/>
        </w:rPr>
      </w:pPr>
    </w:p>
    <w:sectPr w:rsidR="000E3DBB" w:rsidRPr="00F1054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6194F" w14:textId="77777777" w:rsidR="0078291A" w:rsidRDefault="0078291A" w:rsidP="001A0226">
      <w:pPr>
        <w:spacing w:after="0" w:line="240" w:lineRule="auto"/>
      </w:pPr>
      <w:r>
        <w:separator/>
      </w:r>
    </w:p>
  </w:endnote>
  <w:endnote w:type="continuationSeparator" w:id="0">
    <w:p w14:paraId="790EAE58" w14:textId="77777777" w:rsidR="0078291A" w:rsidRDefault="0078291A" w:rsidP="001A0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bCs/>
      </w:rPr>
      <w:id w:val="1637217117"/>
      <w:docPartObj>
        <w:docPartGallery w:val="Page Numbers (Bottom of Page)"/>
        <w:docPartUnique/>
      </w:docPartObj>
    </w:sdtPr>
    <w:sdtEndPr>
      <w:rPr>
        <w:noProof/>
      </w:rPr>
    </w:sdtEndPr>
    <w:sdtContent>
      <w:p w14:paraId="663E9932" w14:textId="51B4C11F" w:rsidR="00573309" w:rsidRPr="005805C1" w:rsidRDefault="00573309" w:rsidP="00573309">
        <w:pPr>
          <w:pStyle w:val="Footer"/>
          <w:rPr>
            <w:b w:val="0"/>
            <w:bCs/>
          </w:rPr>
        </w:pPr>
        <w:r w:rsidRPr="005805C1">
          <w:rPr>
            <w:b w:val="0"/>
            <w:bCs/>
          </w:rPr>
          <w:t>Revision Date: 20200</w:t>
        </w:r>
        <w:r w:rsidR="00CE0A47" w:rsidRPr="005805C1">
          <w:rPr>
            <w:b w:val="0"/>
            <w:bCs/>
          </w:rPr>
          <w:t>521</w:t>
        </w:r>
        <w:r w:rsidRPr="005805C1">
          <w:rPr>
            <w:b w:val="0"/>
            <w:bCs/>
          </w:rPr>
          <w:tab/>
        </w:r>
        <w:r w:rsidRPr="005805C1">
          <w:rPr>
            <w:b w:val="0"/>
            <w:bCs/>
          </w:rPr>
          <w:tab/>
          <w:t xml:space="preserve">Page </w:t>
        </w:r>
        <w:r w:rsidRPr="005805C1">
          <w:rPr>
            <w:b w:val="0"/>
            <w:bCs/>
          </w:rPr>
          <w:fldChar w:fldCharType="begin"/>
        </w:r>
        <w:r w:rsidRPr="005805C1">
          <w:rPr>
            <w:b w:val="0"/>
            <w:bCs/>
          </w:rPr>
          <w:instrText xml:space="preserve"> PAGE   \* MERGEFORMAT </w:instrText>
        </w:r>
        <w:r w:rsidRPr="005805C1">
          <w:rPr>
            <w:b w:val="0"/>
            <w:bCs/>
          </w:rPr>
          <w:fldChar w:fldCharType="separate"/>
        </w:r>
        <w:r w:rsidRPr="005805C1">
          <w:rPr>
            <w:b w:val="0"/>
            <w:bCs/>
            <w:noProof/>
          </w:rPr>
          <w:t>2</w:t>
        </w:r>
        <w:r w:rsidRPr="005805C1">
          <w:rPr>
            <w:b w:val="0"/>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48546" w14:textId="77777777" w:rsidR="0078291A" w:rsidRDefault="0078291A" w:rsidP="001A0226">
      <w:pPr>
        <w:spacing w:after="0" w:line="240" w:lineRule="auto"/>
      </w:pPr>
      <w:r>
        <w:separator/>
      </w:r>
    </w:p>
  </w:footnote>
  <w:footnote w:type="continuationSeparator" w:id="0">
    <w:p w14:paraId="3031DAD4" w14:textId="77777777" w:rsidR="0078291A" w:rsidRDefault="0078291A" w:rsidP="001A0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A016F" w14:textId="0479B498" w:rsidR="001A0226" w:rsidRDefault="00927592" w:rsidP="001A0226">
    <w:pPr>
      <w:pStyle w:val="Header"/>
      <w:jc w:val="center"/>
      <w:rPr>
        <w:b w:val="0"/>
        <w:bCs/>
        <w:sz w:val="28"/>
        <w:szCs w:val="28"/>
      </w:rPr>
    </w:pPr>
    <w:r>
      <w:rPr>
        <w:bCs/>
        <w:sz w:val="28"/>
        <w:szCs w:val="28"/>
      </w:rPr>
      <w:t>ISO TC 251</w:t>
    </w:r>
    <w:r w:rsidR="001A0226" w:rsidRPr="00573309">
      <w:rPr>
        <w:bCs/>
        <w:sz w:val="28"/>
        <w:szCs w:val="28"/>
      </w:rPr>
      <w:t xml:space="preserve"> –</w:t>
    </w:r>
    <w:r>
      <w:rPr>
        <w:bCs/>
        <w:sz w:val="28"/>
        <w:szCs w:val="28"/>
      </w:rPr>
      <w:t xml:space="preserve"> </w:t>
    </w:r>
    <w:r w:rsidR="001A0226" w:rsidRPr="00573309">
      <w:rPr>
        <w:bCs/>
        <w:sz w:val="28"/>
        <w:szCs w:val="28"/>
      </w:rPr>
      <w:t>Design Specification</w:t>
    </w:r>
    <w:r>
      <w:rPr>
        <w:bCs/>
        <w:sz w:val="28"/>
        <w:szCs w:val="28"/>
      </w:rPr>
      <w:t xml:space="preserve"> Template</w:t>
    </w:r>
  </w:p>
  <w:p w14:paraId="4C11E48A" w14:textId="65795A3F" w:rsidR="00F5461B" w:rsidRDefault="00F5461B" w:rsidP="001A0226">
    <w:pPr>
      <w:pStyle w:val="Header"/>
      <w:jc w:val="center"/>
      <w:rPr>
        <w:b w:val="0"/>
        <w:bCs/>
        <w:sz w:val="28"/>
        <w:szCs w:val="28"/>
      </w:rPr>
    </w:pPr>
  </w:p>
  <w:p w14:paraId="7B88141A" w14:textId="77777777" w:rsidR="00F5461B" w:rsidRPr="00573309" w:rsidRDefault="00F5461B" w:rsidP="001A0226">
    <w:pPr>
      <w:pStyle w:val="Header"/>
      <w:jc w:val="center"/>
      <w:rPr>
        <w:b w:val="0"/>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C67D8"/>
    <w:multiLevelType w:val="hybridMultilevel"/>
    <w:tmpl w:val="3420F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51E77"/>
    <w:multiLevelType w:val="hybridMultilevel"/>
    <w:tmpl w:val="00E0E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795BCA"/>
    <w:multiLevelType w:val="hybridMultilevel"/>
    <w:tmpl w:val="2950475C"/>
    <w:lvl w:ilvl="0" w:tplc="B5506C7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D6A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426F9B"/>
    <w:multiLevelType w:val="multilevel"/>
    <w:tmpl w:val="96801E40"/>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DF51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666FD3"/>
    <w:multiLevelType w:val="hybridMultilevel"/>
    <w:tmpl w:val="A5F07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D4E66"/>
    <w:multiLevelType w:val="hybridMultilevel"/>
    <w:tmpl w:val="BADC1B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567463"/>
    <w:multiLevelType w:val="multilevel"/>
    <w:tmpl w:val="9678EE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60D67EF"/>
    <w:multiLevelType w:val="multilevel"/>
    <w:tmpl w:val="097086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FC49BA"/>
    <w:multiLevelType w:val="hybridMultilevel"/>
    <w:tmpl w:val="EC866040"/>
    <w:lvl w:ilvl="0" w:tplc="963C1120">
      <w:start w:val="1"/>
      <w:numFmt w:val="bullet"/>
      <w:lvlText w:val=""/>
      <w:lvlJc w:val="left"/>
      <w:pPr>
        <w:ind w:left="1527" w:hanging="360"/>
      </w:pPr>
      <w:rPr>
        <w:rFonts w:ascii="Symbol" w:hAnsi="Symbo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1" w15:restartNumberingAfterBreak="0">
    <w:nsid w:val="30334490"/>
    <w:multiLevelType w:val="hybridMultilevel"/>
    <w:tmpl w:val="13A06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7A76FA"/>
    <w:multiLevelType w:val="hybridMultilevel"/>
    <w:tmpl w:val="7014436C"/>
    <w:lvl w:ilvl="0" w:tplc="26666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E1FB1"/>
    <w:multiLevelType w:val="hybridMultilevel"/>
    <w:tmpl w:val="F8E86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C56437"/>
    <w:multiLevelType w:val="multilevel"/>
    <w:tmpl w:val="98DE2B58"/>
    <w:lvl w:ilvl="0">
      <w:start w:val="1"/>
      <w:numFmt w:val="decimal"/>
      <w:pStyle w:val="List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D9A4189"/>
    <w:multiLevelType w:val="hybridMultilevel"/>
    <w:tmpl w:val="EBC0CDCC"/>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6" w15:restartNumberingAfterBreak="0">
    <w:nsid w:val="524C6647"/>
    <w:multiLevelType w:val="hybridMultilevel"/>
    <w:tmpl w:val="64C2C460"/>
    <w:lvl w:ilvl="0" w:tplc="FD288340">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7" w15:restartNumberingAfterBreak="0">
    <w:nsid w:val="5F5F01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F26964"/>
    <w:multiLevelType w:val="hybridMultilevel"/>
    <w:tmpl w:val="D4C8892C"/>
    <w:lvl w:ilvl="0" w:tplc="71E0184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5EF46DA"/>
    <w:multiLevelType w:val="multilevel"/>
    <w:tmpl w:val="CB2857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2B12FB4"/>
    <w:multiLevelType w:val="hybridMultilevel"/>
    <w:tmpl w:val="F5E855BA"/>
    <w:lvl w:ilvl="0" w:tplc="33103810">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1" w15:restartNumberingAfterBreak="0">
    <w:nsid w:val="757B37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497B66"/>
    <w:multiLevelType w:val="hybridMultilevel"/>
    <w:tmpl w:val="57DAE2E2"/>
    <w:lvl w:ilvl="0" w:tplc="C51435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8"/>
  </w:num>
  <w:num w:numId="4">
    <w:abstractNumId w:val="18"/>
  </w:num>
  <w:num w:numId="5">
    <w:abstractNumId w:val="16"/>
  </w:num>
  <w:num w:numId="6">
    <w:abstractNumId w:val="16"/>
  </w:num>
  <w:num w:numId="7">
    <w:abstractNumId w:val="20"/>
  </w:num>
  <w:num w:numId="8">
    <w:abstractNumId w:val="2"/>
  </w:num>
  <w:num w:numId="9">
    <w:abstractNumId w:val="12"/>
  </w:num>
  <w:num w:numId="10">
    <w:abstractNumId w:val="5"/>
  </w:num>
  <w:num w:numId="11">
    <w:abstractNumId w:val="0"/>
  </w:num>
  <w:num w:numId="12">
    <w:abstractNumId w:val="19"/>
  </w:num>
  <w:num w:numId="13">
    <w:abstractNumId w:val="4"/>
  </w:num>
  <w:num w:numId="14">
    <w:abstractNumId w:val="17"/>
  </w:num>
  <w:num w:numId="15">
    <w:abstractNumId w:val="21"/>
  </w:num>
  <w:num w:numId="16">
    <w:abstractNumId w:val="9"/>
  </w:num>
  <w:num w:numId="17">
    <w:abstractNumId w:val="13"/>
  </w:num>
  <w:num w:numId="18">
    <w:abstractNumId w:val="22"/>
  </w:num>
  <w:num w:numId="19">
    <w:abstractNumId w:val="14"/>
  </w:num>
  <w:num w:numId="20">
    <w:abstractNumId w:val="6"/>
  </w:num>
  <w:num w:numId="21">
    <w:abstractNumId w:val="11"/>
  </w:num>
  <w:num w:numId="22">
    <w:abstractNumId w:val="3"/>
  </w:num>
  <w:num w:numId="23">
    <w:abstractNumId w:val="15"/>
  </w:num>
  <w:num w:numId="24">
    <w:abstractNumId w:val="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D1"/>
    <w:rsid w:val="000043BB"/>
    <w:rsid w:val="00015E7B"/>
    <w:rsid w:val="0004393A"/>
    <w:rsid w:val="0008768C"/>
    <w:rsid w:val="000A4444"/>
    <w:rsid w:val="000E3DBB"/>
    <w:rsid w:val="0016163F"/>
    <w:rsid w:val="00181F4D"/>
    <w:rsid w:val="0018538A"/>
    <w:rsid w:val="001A0226"/>
    <w:rsid w:val="001D698B"/>
    <w:rsid w:val="001E2F1A"/>
    <w:rsid w:val="001F25B5"/>
    <w:rsid w:val="0020337A"/>
    <w:rsid w:val="002368D2"/>
    <w:rsid w:val="00243248"/>
    <w:rsid w:val="00295523"/>
    <w:rsid w:val="002E1A4E"/>
    <w:rsid w:val="00343449"/>
    <w:rsid w:val="003D2089"/>
    <w:rsid w:val="00414331"/>
    <w:rsid w:val="004428D9"/>
    <w:rsid w:val="00491FDB"/>
    <w:rsid w:val="004C5324"/>
    <w:rsid w:val="004E6BAA"/>
    <w:rsid w:val="00513E54"/>
    <w:rsid w:val="00541669"/>
    <w:rsid w:val="00545534"/>
    <w:rsid w:val="005508BA"/>
    <w:rsid w:val="00573309"/>
    <w:rsid w:val="005805C1"/>
    <w:rsid w:val="005A06C3"/>
    <w:rsid w:val="005B341F"/>
    <w:rsid w:val="005D3A2D"/>
    <w:rsid w:val="00606A32"/>
    <w:rsid w:val="006431F1"/>
    <w:rsid w:val="006C6551"/>
    <w:rsid w:val="006F3102"/>
    <w:rsid w:val="00760797"/>
    <w:rsid w:val="00767CE1"/>
    <w:rsid w:val="0078291A"/>
    <w:rsid w:val="007A26D0"/>
    <w:rsid w:val="007E18B9"/>
    <w:rsid w:val="007E46D7"/>
    <w:rsid w:val="007E5BD1"/>
    <w:rsid w:val="0080340D"/>
    <w:rsid w:val="0085268B"/>
    <w:rsid w:val="00871572"/>
    <w:rsid w:val="008C287D"/>
    <w:rsid w:val="00927592"/>
    <w:rsid w:val="00932079"/>
    <w:rsid w:val="00954C10"/>
    <w:rsid w:val="00957D5C"/>
    <w:rsid w:val="00972F85"/>
    <w:rsid w:val="009A47B9"/>
    <w:rsid w:val="009A6C13"/>
    <w:rsid w:val="009C0199"/>
    <w:rsid w:val="009D7DB6"/>
    <w:rsid w:val="00A1298B"/>
    <w:rsid w:val="00AA5A66"/>
    <w:rsid w:val="00B17695"/>
    <w:rsid w:val="00B3733A"/>
    <w:rsid w:val="00B45D19"/>
    <w:rsid w:val="00B55BC8"/>
    <w:rsid w:val="00B60FE0"/>
    <w:rsid w:val="00B8209B"/>
    <w:rsid w:val="00BA41C4"/>
    <w:rsid w:val="00BA60A0"/>
    <w:rsid w:val="00BB79CF"/>
    <w:rsid w:val="00BC6D11"/>
    <w:rsid w:val="00BE0970"/>
    <w:rsid w:val="00C17410"/>
    <w:rsid w:val="00C6046D"/>
    <w:rsid w:val="00C619ED"/>
    <w:rsid w:val="00CB2E06"/>
    <w:rsid w:val="00CE0A47"/>
    <w:rsid w:val="00CE4F80"/>
    <w:rsid w:val="00CF5238"/>
    <w:rsid w:val="00D1008D"/>
    <w:rsid w:val="00D40CC4"/>
    <w:rsid w:val="00D43FA3"/>
    <w:rsid w:val="00D967BA"/>
    <w:rsid w:val="00DA0AFA"/>
    <w:rsid w:val="00DA2E03"/>
    <w:rsid w:val="00DB0703"/>
    <w:rsid w:val="00DB381A"/>
    <w:rsid w:val="00DC6421"/>
    <w:rsid w:val="00DF1657"/>
    <w:rsid w:val="00DF640E"/>
    <w:rsid w:val="00E22AC4"/>
    <w:rsid w:val="00E22ED0"/>
    <w:rsid w:val="00E442AD"/>
    <w:rsid w:val="00E47961"/>
    <w:rsid w:val="00E92AB3"/>
    <w:rsid w:val="00E95DF0"/>
    <w:rsid w:val="00EC5A2A"/>
    <w:rsid w:val="00ED6E74"/>
    <w:rsid w:val="00F1054A"/>
    <w:rsid w:val="00F20118"/>
    <w:rsid w:val="00F37EF9"/>
    <w:rsid w:val="00F46F15"/>
    <w:rsid w:val="00F5461B"/>
    <w:rsid w:val="00F82B96"/>
    <w:rsid w:val="00FB0FA0"/>
    <w:rsid w:val="00FC4175"/>
    <w:rsid w:val="00FF10BE"/>
    <w:rsid w:val="00FF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4DB86"/>
  <w15:chartTrackingRefBased/>
  <w15:docId w15:val="{2B787470-33FD-4C7D-97D6-0F40DAAD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40" w:line="250" w:lineRule="auto"/>
        <w:ind w:hanging="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34"/>
    <w:pPr>
      <w:spacing w:after="160"/>
    </w:pPr>
    <w:rPr>
      <w:b/>
    </w:rPr>
  </w:style>
  <w:style w:type="paragraph" w:styleId="Heading1">
    <w:name w:val="heading 1"/>
    <w:basedOn w:val="Normal"/>
    <w:next w:val="Normal"/>
    <w:link w:val="Heading1Char"/>
    <w:uiPriority w:val="9"/>
    <w:qFormat/>
    <w:rsid w:val="00414331"/>
    <w:pPr>
      <w:keepNext/>
      <w:keepLines/>
      <w:numPr>
        <w:numId w:val="8"/>
      </w:numPr>
      <w:spacing w:before="240" w:after="120" w:line="259" w:lineRule="auto"/>
      <w:outlineLvl w:val="0"/>
    </w:pPr>
    <w:rPr>
      <w:rFonts w:asciiTheme="majorHAnsi" w:eastAsiaTheme="majorEastAsia" w:hAnsiTheme="majorHAnsi" w:cstheme="majorBidi"/>
      <w:color w:val="003366"/>
      <w:sz w:val="32"/>
      <w:szCs w:val="32"/>
      <w:u w:val="single"/>
    </w:rPr>
  </w:style>
  <w:style w:type="paragraph" w:styleId="Heading2">
    <w:name w:val="heading 2"/>
    <w:basedOn w:val="Normal"/>
    <w:next w:val="Normal"/>
    <w:link w:val="Heading2Char"/>
    <w:autoRedefine/>
    <w:uiPriority w:val="9"/>
    <w:unhideWhenUsed/>
    <w:qFormat/>
    <w:rsid w:val="000E3DBB"/>
    <w:pPr>
      <w:keepNext/>
      <w:keepLines/>
      <w:numPr>
        <w:numId w:val="13"/>
      </w:numPr>
      <w:spacing w:before="40" w:after="0" w:line="259" w:lineRule="auto"/>
      <w:outlineLvl w:val="1"/>
    </w:pPr>
    <w:rPr>
      <w:rFonts w:asciiTheme="majorHAnsi" w:eastAsiaTheme="majorEastAsia" w:hAnsiTheme="majorHAnsi" w:cstheme="majorBidi"/>
      <w:b w:val="0"/>
      <w:i/>
      <w:color w:val="002060"/>
      <w:sz w:val="24"/>
      <w:szCs w:val="26"/>
    </w:rPr>
  </w:style>
  <w:style w:type="paragraph" w:styleId="Heading3">
    <w:name w:val="heading 3"/>
    <w:basedOn w:val="Normal"/>
    <w:next w:val="Normal"/>
    <w:link w:val="Heading3Char"/>
    <w:uiPriority w:val="9"/>
    <w:unhideWhenUsed/>
    <w:qFormat/>
    <w:rsid w:val="00E95DF0"/>
    <w:pPr>
      <w:keepNext/>
      <w:keepLines/>
      <w:spacing w:before="40" w:after="0"/>
      <w:ind w:firstLine="0"/>
      <w:outlineLvl w:val="2"/>
    </w:pPr>
    <w:rPr>
      <w:rFonts w:asciiTheme="majorHAnsi" w:eastAsiaTheme="majorEastAsia" w:hAnsiTheme="majorHAnsi" w:cstheme="majorBidi"/>
      <w:color w:val="073662" w:themeColor="accent1" w:themeShade="7F"/>
      <w:sz w:val="24"/>
      <w:szCs w:val="24"/>
    </w:rPr>
  </w:style>
  <w:style w:type="paragraph" w:styleId="Heading4">
    <w:name w:val="heading 4"/>
    <w:basedOn w:val="Normal"/>
    <w:next w:val="Normal"/>
    <w:link w:val="Heading4Char"/>
    <w:uiPriority w:val="9"/>
    <w:unhideWhenUsed/>
    <w:qFormat/>
    <w:rsid w:val="00E95DF0"/>
    <w:pPr>
      <w:keepNext/>
      <w:keepLines/>
      <w:spacing w:before="40" w:after="0"/>
      <w:outlineLvl w:val="3"/>
    </w:pPr>
    <w:rPr>
      <w:rFonts w:asciiTheme="majorHAnsi" w:eastAsiaTheme="majorEastAsia" w:hAnsiTheme="majorHAnsi" w:cstheme="majorBidi"/>
      <w:i/>
      <w:iCs/>
      <w:color w:val="0B5294" w:themeColor="accent1" w:themeShade="BF"/>
    </w:rPr>
  </w:style>
  <w:style w:type="paragraph" w:styleId="Heading5">
    <w:name w:val="heading 5"/>
    <w:basedOn w:val="Normal"/>
    <w:next w:val="Normal"/>
    <w:link w:val="Heading5Char"/>
    <w:uiPriority w:val="9"/>
    <w:unhideWhenUsed/>
    <w:qFormat/>
    <w:rsid w:val="00E95DF0"/>
    <w:pPr>
      <w:keepNext/>
      <w:keepLines/>
      <w:spacing w:before="40" w:after="0"/>
      <w:outlineLvl w:val="4"/>
    </w:pPr>
    <w:rPr>
      <w:rFonts w:asciiTheme="majorHAnsi" w:eastAsiaTheme="majorEastAsia" w:hAnsiTheme="majorHAnsi" w:cstheme="majorBidi"/>
      <w:color w:val="0B5294" w:themeColor="accent1" w:themeShade="BF"/>
    </w:rPr>
  </w:style>
  <w:style w:type="paragraph" w:styleId="Heading6">
    <w:name w:val="heading 6"/>
    <w:basedOn w:val="Normal"/>
    <w:next w:val="Normal"/>
    <w:link w:val="Heading6Char"/>
    <w:uiPriority w:val="9"/>
    <w:unhideWhenUsed/>
    <w:qFormat/>
    <w:rsid w:val="00E95DF0"/>
    <w:pPr>
      <w:keepNext/>
      <w:keepLines/>
      <w:spacing w:before="40" w:after="0"/>
      <w:outlineLvl w:val="5"/>
    </w:pPr>
    <w:rPr>
      <w:rFonts w:asciiTheme="majorHAnsi" w:eastAsiaTheme="majorEastAsia" w:hAnsiTheme="majorHAnsi" w:cstheme="majorBidi"/>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331"/>
    <w:rPr>
      <w:rFonts w:asciiTheme="majorHAnsi" w:eastAsiaTheme="majorEastAsia" w:hAnsiTheme="majorHAnsi" w:cstheme="majorBidi"/>
      <w:b/>
      <w:color w:val="003366"/>
      <w:sz w:val="32"/>
      <w:szCs w:val="32"/>
      <w:u w:val="single"/>
    </w:rPr>
  </w:style>
  <w:style w:type="character" w:customStyle="1" w:styleId="Heading2Char">
    <w:name w:val="Heading 2 Char"/>
    <w:basedOn w:val="DefaultParagraphFont"/>
    <w:link w:val="Heading2"/>
    <w:uiPriority w:val="9"/>
    <w:rsid w:val="000E3DBB"/>
    <w:rPr>
      <w:rFonts w:asciiTheme="majorHAnsi" w:eastAsiaTheme="majorEastAsia" w:hAnsiTheme="majorHAnsi" w:cstheme="majorBidi"/>
      <w:i/>
      <w:color w:val="002060"/>
      <w:sz w:val="24"/>
      <w:szCs w:val="26"/>
    </w:rPr>
  </w:style>
  <w:style w:type="character" w:customStyle="1" w:styleId="Heading3Char">
    <w:name w:val="Heading 3 Char"/>
    <w:basedOn w:val="DefaultParagraphFont"/>
    <w:link w:val="Heading3"/>
    <w:uiPriority w:val="9"/>
    <w:rsid w:val="00E95DF0"/>
    <w:rPr>
      <w:rFonts w:asciiTheme="majorHAnsi" w:eastAsiaTheme="majorEastAsia" w:hAnsiTheme="majorHAnsi" w:cstheme="majorBidi"/>
      <w:color w:val="073662" w:themeColor="accent1" w:themeShade="7F"/>
      <w:sz w:val="24"/>
      <w:szCs w:val="24"/>
    </w:rPr>
  </w:style>
  <w:style w:type="character" w:customStyle="1" w:styleId="Heading4Char">
    <w:name w:val="Heading 4 Char"/>
    <w:basedOn w:val="DefaultParagraphFont"/>
    <w:link w:val="Heading4"/>
    <w:uiPriority w:val="9"/>
    <w:rsid w:val="00E95DF0"/>
    <w:rPr>
      <w:rFonts w:asciiTheme="majorHAnsi" w:eastAsiaTheme="majorEastAsia" w:hAnsiTheme="majorHAnsi" w:cstheme="majorBidi"/>
      <w:i/>
      <w:iCs/>
      <w:color w:val="0B5294" w:themeColor="accent1" w:themeShade="BF"/>
    </w:rPr>
  </w:style>
  <w:style w:type="character" w:customStyle="1" w:styleId="Heading5Char">
    <w:name w:val="Heading 5 Char"/>
    <w:basedOn w:val="DefaultParagraphFont"/>
    <w:link w:val="Heading5"/>
    <w:uiPriority w:val="9"/>
    <w:rsid w:val="00E95DF0"/>
    <w:rPr>
      <w:rFonts w:asciiTheme="majorHAnsi" w:eastAsiaTheme="majorEastAsia" w:hAnsiTheme="majorHAnsi" w:cstheme="majorBidi"/>
      <w:color w:val="0B5294" w:themeColor="accent1" w:themeShade="BF"/>
    </w:rPr>
  </w:style>
  <w:style w:type="character" w:customStyle="1" w:styleId="Heading6Char">
    <w:name w:val="Heading 6 Char"/>
    <w:basedOn w:val="DefaultParagraphFont"/>
    <w:link w:val="Heading6"/>
    <w:uiPriority w:val="9"/>
    <w:rsid w:val="00E95DF0"/>
    <w:rPr>
      <w:rFonts w:asciiTheme="majorHAnsi" w:eastAsiaTheme="majorEastAsia" w:hAnsiTheme="majorHAnsi" w:cstheme="majorBidi"/>
      <w:color w:val="073662" w:themeColor="accent1" w:themeShade="7F"/>
    </w:rPr>
  </w:style>
  <w:style w:type="paragraph" w:styleId="Caption">
    <w:name w:val="caption"/>
    <w:basedOn w:val="Normal"/>
    <w:next w:val="Normal"/>
    <w:uiPriority w:val="35"/>
    <w:unhideWhenUsed/>
    <w:qFormat/>
    <w:rsid w:val="00E95DF0"/>
    <w:pPr>
      <w:spacing w:after="200" w:line="240" w:lineRule="auto"/>
    </w:pPr>
    <w:rPr>
      <w:i/>
      <w:iCs/>
      <w:color w:val="17406D" w:themeColor="text2"/>
      <w:sz w:val="18"/>
      <w:szCs w:val="18"/>
    </w:rPr>
  </w:style>
  <w:style w:type="character" w:styleId="Emphasis">
    <w:name w:val="Emphasis"/>
    <w:basedOn w:val="DefaultParagraphFont"/>
    <w:uiPriority w:val="20"/>
    <w:qFormat/>
    <w:rsid w:val="00E95DF0"/>
    <w:rPr>
      <w:i/>
      <w:iCs/>
    </w:rPr>
  </w:style>
  <w:style w:type="paragraph" w:styleId="ListParagraph">
    <w:name w:val="List Paragraph"/>
    <w:basedOn w:val="Normal"/>
    <w:link w:val="ListParagraphChar"/>
    <w:autoRedefine/>
    <w:uiPriority w:val="34"/>
    <w:qFormat/>
    <w:rsid w:val="00F1054A"/>
    <w:pPr>
      <w:numPr>
        <w:numId w:val="19"/>
      </w:numPr>
      <w:spacing w:before="120" w:after="0" w:line="240" w:lineRule="auto"/>
      <w:contextualSpacing/>
    </w:pPr>
    <w:rPr>
      <w:rFonts w:ascii="Calibri" w:eastAsia="Times New Roman" w:hAnsi="Calibri" w:cs="Times New Roman"/>
      <w:bCs/>
      <w:szCs w:val="24"/>
    </w:rPr>
  </w:style>
  <w:style w:type="character" w:customStyle="1" w:styleId="ListParagraphChar">
    <w:name w:val="List Paragraph Char"/>
    <w:basedOn w:val="DefaultParagraphFont"/>
    <w:link w:val="ListParagraph"/>
    <w:uiPriority w:val="34"/>
    <w:locked/>
    <w:rsid w:val="00F1054A"/>
    <w:rPr>
      <w:rFonts w:ascii="Calibri" w:eastAsia="Times New Roman" w:hAnsi="Calibri" w:cs="Times New Roman"/>
      <w:b/>
      <w:bCs/>
      <w:szCs w:val="24"/>
    </w:rPr>
  </w:style>
  <w:style w:type="paragraph" w:styleId="TOCHeading">
    <w:name w:val="TOC Heading"/>
    <w:basedOn w:val="Heading1"/>
    <w:next w:val="Normal"/>
    <w:uiPriority w:val="39"/>
    <w:unhideWhenUsed/>
    <w:qFormat/>
    <w:rsid w:val="00E95DF0"/>
    <w:pPr>
      <w:outlineLvl w:val="9"/>
    </w:pPr>
  </w:style>
  <w:style w:type="character" w:styleId="Hyperlink">
    <w:name w:val="Hyperlink"/>
    <w:basedOn w:val="DefaultParagraphFont"/>
    <w:uiPriority w:val="99"/>
    <w:unhideWhenUsed/>
    <w:rsid w:val="00D40CC4"/>
    <w:rPr>
      <w:color w:val="00A9E0"/>
      <w:u w:val="single"/>
    </w:rPr>
  </w:style>
  <w:style w:type="paragraph" w:styleId="TableofFigures">
    <w:name w:val="table of figures"/>
    <w:basedOn w:val="Normal"/>
    <w:next w:val="Normal"/>
    <w:uiPriority w:val="99"/>
    <w:unhideWhenUsed/>
    <w:qFormat/>
    <w:rsid w:val="009D7DB6"/>
    <w:pPr>
      <w:tabs>
        <w:tab w:val="left" w:pos="360"/>
        <w:tab w:val="right" w:leader="dot" w:pos="10790"/>
      </w:tabs>
      <w:spacing w:after="60" w:line="276" w:lineRule="auto"/>
      <w:ind w:left="360" w:hanging="360"/>
      <w:jc w:val="both"/>
    </w:pPr>
    <w:rPr>
      <w:rFonts w:cstheme="minorHAnsi"/>
      <w:bCs/>
      <w:szCs w:val="24"/>
    </w:rPr>
  </w:style>
  <w:style w:type="paragraph" w:styleId="BalloonText">
    <w:name w:val="Balloon Text"/>
    <w:basedOn w:val="Normal"/>
    <w:link w:val="BalloonTextChar"/>
    <w:uiPriority w:val="99"/>
    <w:semiHidden/>
    <w:unhideWhenUsed/>
    <w:rsid w:val="00203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37A"/>
    <w:rPr>
      <w:rFonts w:ascii="Segoe UI" w:hAnsi="Segoe UI" w:cs="Segoe UI"/>
      <w:b/>
      <w:sz w:val="18"/>
      <w:szCs w:val="18"/>
    </w:rPr>
  </w:style>
  <w:style w:type="character" w:styleId="UnresolvedMention">
    <w:name w:val="Unresolved Mention"/>
    <w:basedOn w:val="DefaultParagraphFont"/>
    <w:uiPriority w:val="99"/>
    <w:semiHidden/>
    <w:unhideWhenUsed/>
    <w:rsid w:val="000A4444"/>
    <w:rPr>
      <w:color w:val="605E5C"/>
      <w:shd w:val="clear" w:color="auto" w:fill="E1DFDD"/>
    </w:rPr>
  </w:style>
  <w:style w:type="paragraph" w:styleId="Header">
    <w:name w:val="header"/>
    <w:basedOn w:val="Normal"/>
    <w:link w:val="HeaderChar"/>
    <w:uiPriority w:val="99"/>
    <w:unhideWhenUsed/>
    <w:rsid w:val="001A0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226"/>
    <w:rPr>
      <w:b/>
    </w:rPr>
  </w:style>
  <w:style w:type="paragraph" w:styleId="Footer">
    <w:name w:val="footer"/>
    <w:basedOn w:val="Normal"/>
    <w:link w:val="FooterChar"/>
    <w:uiPriority w:val="99"/>
    <w:unhideWhenUsed/>
    <w:rsid w:val="001A0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22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org/management-system-standards.html" TargetMode="External"/><Relationship Id="rId3" Type="http://schemas.openxmlformats.org/officeDocument/2006/relationships/settings" Target="settings.xml"/><Relationship Id="rId7" Type="http://schemas.openxmlformats.org/officeDocument/2006/relationships/hyperlink" Target="https://www.iso.org/obp/u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Dempsey</dc:creator>
  <cp:keywords/>
  <dc:description/>
  <cp:lastModifiedBy>Jack Dempsey</cp:lastModifiedBy>
  <cp:revision>7</cp:revision>
  <dcterms:created xsi:type="dcterms:W3CDTF">2020-03-01T18:03:00Z</dcterms:created>
  <dcterms:modified xsi:type="dcterms:W3CDTF">2020-05-21T11:37:00Z</dcterms:modified>
</cp:coreProperties>
</file>